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894B" w14:textId="50E9C3F8" w:rsidR="003E3BD2" w:rsidRPr="00146F19" w:rsidRDefault="006704B6" w:rsidP="00146F1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19">
        <w:rPr>
          <w:rFonts w:ascii="Arial" w:hAnsi="Arial" w:cs="Arial"/>
          <w:b/>
          <w:bCs/>
          <w:sz w:val="24"/>
          <w:szCs w:val="24"/>
          <w:u w:val="single"/>
        </w:rPr>
        <w:t>Buildings</w:t>
      </w:r>
    </w:p>
    <w:p w14:paraId="330FDF34" w14:textId="5D4B9D50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General Area</w:t>
      </w:r>
    </w:p>
    <w:p w14:paraId="38DEEEE3" w14:textId="37A643FF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Number of Levels</w:t>
      </w:r>
    </w:p>
    <w:p w14:paraId="008B654F" w14:textId="26D2660B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Floor Covering Material</w:t>
      </w:r>
    </w:p>
    <w:p w14:paraId="70A1696B" w14:textId="197C7280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Floor Covering Area</w:t>
      </w:r>
    </w:p>
    <w:p w14:paraId="564153C4" w14:textId="25BEC8FC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Internal Wall material</w:t>
      </w:r>
    </w:p>
    <w:p w14:paraId="23313188" w14:textId="62153463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Internal Wall Area</w:t>
      </w:r>
    </w:p>
    <w:p w14:paraId="62879AEC" w14:textId="028AAE51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Electrical Source</w:t>
      </w:r>
    </w:p>
    <w:p w14:paraId="1D4E19B7" w14:textId="1BBA3B15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Connection Type</w:t>
      </w:r>
    </w:p>
    <w:p w14:paraId="5279500C" w14:textId="34DF9341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Meter</w:t>
      </w:r>
    </w:p>
    <w:p w14:paraId="00210679" w14:textId="799935E2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NMEI</w:t>
      </w:r>
    </w:p>
    <w:p w14:paraId="05B51F75" w14:textId="1A193E52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RCD</w:t>
      </w:r>
    </w:p>
    <w:p w14:paraId="55789565" w14:textId="3E729C88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Electrical Switchboard Location</w:t>
      </w:r>
    </w:p>
    <w:p w14:paraId="4DEBF3E8" w14:textId="1B39D965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Emergency Management System</w:t>
      </w:r>
    </w:p>
    <w:p w14:paraId="1555BF10" w14:textId="1C4C1E8D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Fire Control Panel Location</w:t>
      </w:r>
    </w:p>
    <w:p w14:paraId="2F3CD73F" w14:textId="7C960C4F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Gas Services Type</w:t>
      </w:r>
    </w:p>
    <w:p w14:paraId="23633779" w14:textId="50896632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Hydraulic Services Type</w:t>
      </w:r>
    </w:p>
    <w:p w14:paraId="422274EA" w14:textId="5756A5CF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HVAC Type</w:t>
      </w:r>
    </w:p>
    <w:p w14:paraId="3223E671" w14:textId="47D46828" w:rsidR="006704B6" w:rsidRPr="00146F19" w:rsidRDefault="006704B6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No. Internal Out</w:t>
      </w:r>
      <w:r w:rsidR="00146F19" w:rsidRPr="00146F19">
        <w:rPr>
          <w:rFonts w:ascii="Arial" w:hAnsi="Arial" w:cs="Arial"/>
          <w:sz w:val="24"/>
          <w:szCs w:val="24"/>
        </w:rPr>
        <w:t>puts</w:t>
      </w:r>
    </w:p>
    <w:p w14:paraId="3AACA4B7" w14:textId="4E6463BB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No. External Units</w:t>
      </w:r>
    </w:p>
    <w:p w14:paraId="7C52D1E6" w14:textId="74C55A45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HVAC Gas Type</w:t>
      </w:r>
    </w:p>
    <w:p w14:paraId="522511CF" w14:textId="79D7BF78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HVAC Make/Model</w:t>
      </w:r>
    </w:p>
    <w:p w14:paraId="64D95DD2" w14:textId="5A934A17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HVAC size</w:t>
      </w:r>
    </w:p>
    <w:p w14:paraId="5F8E3C48" w14:textId="43115690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Transport Services Type</w:t>
      </w:r>
    </w:p>
    <w:p w14:paraId="0B32BB24" w14:textId="1024EBEB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Transport Services Make/Model</w:t>
      </w:r>
    </w:p>
    <w:p w14:paraId="737B3FF4" w14:textId="14EEAF6A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Security and Comms Services Type</w:t>
      </w:r>
    </w:p>
    <w:p w14:paraId="23CC204B" w14:textId="5EE42D37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 xml:space="preserve">Water and </w:t>
      </w:r>
      <w:proofErr w:type="gramStart"/>
      <w:r w:rsidRPr="00146F19">
        <w:rPr>
          <w:rFonts w:ascii="Arial" w:hAnsi="Arial" w:cs="Arial"/>
          <w:sz w:val="24"/>
          <w:szCs w:val="24"/>
        </w:rPr>
        <w:t>Waste Water</w:t>
      </w:r>
      <w:proofErr w:type="gramEnd"/>
      <w:r w:rsidRPr="00146F19">
        <w:rPr>
          <w:rFonts w:ascii="Arial" w:hAnsi="Arial" w:cs="Arial"/>
          <w:sz w:val="24"/>
          <w:szCs w:val="24"/>
        </w:rPr>
        <w:t xml:space="preserve"> Services Type</w:t>
      </w:r>
    </w:p>
    <w:p w14:paraId="72A78546" w14:textId="7770D68C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Meter Location</w:t>
      </w:r>
    </w:p>
    <w:p w14:paraId="3EE39E3D" w14:textId="183B89D0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Thermoscopic Mixing Valve</w:t>
      </w:r>
    </w:p>
    <w:p w14:paraId="3F22BF2A" w14:textId="27D729CA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Sewer Connection Type</w:t>
      </w:r>
    </w:p>
    <w:p w14:paraId="046AFBAF" w14:textId="74FA908A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Backflow Prevention Device</w:t>
      </w:r>
    </w:p>
    <w:p w14:paraId="4B87E276" w14:textId="21BC604C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Backflow Prevention Device Location</w:t>
      </w:r>
    </w:p>
    <w:p w14:paraId="52C71462" w14:textId="0AF73FDC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lastRenderedPageBreak/>
        <w:t>Ground Floor Material</w:t>
      </w:r>
    </w:p>
    <w:p w14:paraId="4A598136" w14:textId="5312F737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Ground Floor Area</w:t>
      </w:r>
    </w:p>
    <w:p w14:paraId="19A2DE10" w14:textId="2197E321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Building Construction Type</w:t>
      </w:r>
    </w:p>
    <w:p w14:paraId="5AF1265A" w14:textId="5E2D2D7D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External Wall Area</w:t>
      </w:r>
    </w:p>
    <w:p w14:paraId="09EB5E5D" w14:textId="19A6E156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External Wall Construction Material</w:t>
      </w:r>
    </w:p>
    <w:p w14:paraId="321F59DD" w14:textId="7AC70B20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Cladding Material</w:t>
      </w:r>
    </w:p>
    <w:p w14:paraId="4102B83F" w14:textId="70ADCB0A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Roof Construction Type</w:t>
      </w:r>
    </w:p>
    <w:p w14:paraId="5653402F" w14:textId="77F54131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Roof Area</w:t>
      </w:r>
    </w:p>
    <w:p w14:paraId="16D2FB00" w14:textId="5D7B4F2C" w:rsidR="00146F19" w:rsidRPr="00146F19" w:rsidRDefault="00146F19" w:rsidP="00146F19">
      <w:pPr>
        <w:spacing w:line="240" w:lineRule="auto"/>
        <w:rPr>
          <w:rFonts w:ascii="Arial" w:hAnsi="Arial" w:cs="Arial"/>
          <w:sz w:val="24"/>
          <w:szCs w:val="24"/>
        </w:rPr>
      </w:pPr>
      <w:r w:rsidRPr="00146F19">
        <w:rPr>
          <w:rFonts w:ascii="Arial" w:hAnsi="Arial" w:cs="Arial"/>
          <w:sz w:val="24"/>
          <w:szCs w:val="24"/>
        </w:rPr>
        <w:t>Roof Cladding Material</w:t>
      </w:r>
    </w:p>
    <w:sectPr w:rsidR="00146F19" w:rsidRPr="00146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B6"/>
    <w:rsid w:val="00146F19"/>
    <w:rsid w:val="003E3BD2"/>
    <w:rsid w:val="006704B6"/>
    <w:rsid w:val="008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CEE"/>
  <w15:chartTrackingRefBased/>
  <w15:docId w15:val="{7360F9E5-D5FF-42DC-839C-85FCEEAA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Bland</dc:creator>
  <cp:keywords/>
  <dc:description/>
  <cp:lastModifiedBy>Matthew Bland</cp:lastModifiedBy>
  <cp:revision>1</cp:revision>
  <dcterms:created xsi:type="dcterms:W3CDTF">2021-05-12T22:12:00Z</dcterms:created>
  <dcterms:modified xsi:type="dcterms:W3CDTF">2021-05-12T22:32:00Z</dcterms:modified>
</cp:coreProperties>
</file>