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40E4" w14:textId="7BE2796D" w:rsidR="00C93898" w:rsidRDefault="00C93898" w:rsidP="00D8583C">
      <w:pPr>
        <w:pStyle w:val="Appendix"/>
      </w:pPr>
      <w:bookmarkStart w:id="0" w:name="_Ref109931099"/>
      <w:bookmarkStart w:id="1" w:name="_Ref109931213"/>
      <w:bookmarkStart w:id="2" w:name="_Toc152163021"/>
      <w:r w:rsidRPr="006C47C7">
        <w:t>Appendi</w:t>
      </w:r>
      <w:r w:rsidR="00997582">
        <w:t>x</w:t>
      </w:r>
      <w:r w:rsidRPr="006C47C7">
        <w:t xml:space="preserve"> </w:t>
      </w:r>
      <w:r w:rsidR="0065601A">
        <w:t>C</w:t>
      </w:r>
      <w:r w:rsidR="005C5DED">
        <w:t>: Cost Summary Report</w:t>
      </w:r>
      <w:bookmarkEnd w:id="0"/>
      <w:bookmarkEnd w:id="1"/>
      <w:bookmarkEnd w:id="2"/>
      <w:r w:rsidRPr="006C47C7">
        <w:t xml:space="preserve"> </w:t>
      </w:r>
    </w:p>
    <w:p w14:paraId="6FCF8EBB" w14:textId="77777777" w:rsidR="00860A66" w:rsidRDefault="00860A66" w:rsidP="00860A66"/>
    <w:p w14:paraId="0C23E373" w14:textId="2F16CA32" w:rsidR="0060294D" w:rsidRPr="0060294D" w:rsidRDefault="0060294D" w:rsidP="0060294D">
      <w:pPr>
        <w:ind w:left="0"/>
        <w:jc w:val="center"/>
        <w:rPr>
          <w:rFonts w:ascii="Calibri" w:eastAsia="Calibri" w:hAnsi="Calibri" w:cs="Times New Roman"/>
          <w:b/>
          <w:bCs/>
          <w:kern w:val="0"/>
          <w:sz w:val="22"/>
          <w:szCs w:val="22"/>
          <w:lang w:eastAsia="en-US"/>
        </w:rPr>
      </w:pPr>
      <w:r w:rsidRPr="0060294D">
        <w:rPr>
          <w:rFonts w:ascii="Calibri" w:eastAsia="Calibri" w:hAnsi="Calibri" w:cs="Times New Roman"/>
          <w:b/>
          <w:bCs/>
          <w:kern w:val="0"/>
          <w:sz w:val="22"/>
          <w:szCs w:val="22"/>
          <w:lang w:eastAsia="en-US"/>
        </w:rPr>
        <w:t>COST SUMMARY REPORT</w:t>
      </w:r>
    </w:p>
    <w:p w14:paraId="57D96B32" w14:textId="77777777" w:rsidR="0060294D" w:rsidRPr="0060294D" w:rsidRDefault="0060294D" w:rsidP="0060294D">
      <w:pPr>
        <w:spacing w:after="200" w:line="276" w:lineRule="auto"/>
        <w:ind w:left="0" w:right="0"/>
        <w:jc w:val="center"/>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Development Cost no greater than $1,000,000</w:t>
      </w:r>
    </w:p>
    <w:p w14:paraId="4AF254C0" w14:textId="77777777" w:rsidR="0060294D" w:rsidRPr="0060294D" w:rsidRDefault="0060294D" w:rsidP="0060294D">
      <w:pPr>
        <w:spacing w:after="200" w:line="276" w:lineRule="auto"/>
        <w:ind w:left="0" w:right="0"/>
        <w:jc w:val="center"/>
        <w:rPr>
          <w:rFonts w:ascii="Calibri" w:eastAsia="Calibri" w:hAnsi="Calibri" w:cs="Times New Roman"/>
          <w:kern w:val="0"/>
          <w:sz w:val="22"/>
          <w:szCs w:val="22"/>
          <w:lang w:eastAsia="en-US"/>
        </w:rPr>
      </w:pPr>
    </w:p>
    <w:p w14:paraId="4DAA1FB1"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DEVELOPMENT APPLICATION No: _________________             Reference: ________________</w:t>
      </w:r>
    </w:p>
    <w:p w14:paraId="128EB041"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 xml:space="preserve">COMPLYING DEVELOPMENT CERTIFICATE </w:t>
      </w:r>
      <w:proofErr w:type="gramStart"/>
      <w:r w:rsidRPr="0060294D">
        <w:rPr>
          <w:rFonts w:ascii="Calibri" w:eastAsia="Calibri" w:hAnsi="Calibri" w:cs="Times New Roman"/>
          <w:kern w:val="0"/>
          <w:sz w:val="22"/>
          <w:szCs w:val="22"/>
          <w:lang w:eastAsia="en-US"/>
        </w:rPr>
        <w:t>APPLICATION</w:t>
      </w:r>
      <w:proofErr w:type="gramEnd"/>
      <w:r w:rsidRPr="0060294D">
        <w:rPr>
          <w:rFonts w:ascii="Calibri" w:eastAsia="Calibri" w:hAnsi="Calibri" w:cs="Times New Roman"/>
          <w:kern w:val="0"/>
          <w:sz w:val="22"/>
          <w:szCs w:val="22"/>
          <w:lang w:eastAsia="en-US"/>
        </w:rPr>
        <w:t xml:space="preserve"> No: __________________________</w:t>
      </w:r>
    </w:p>
    <w:p w14:paraId="070C771F"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CONSTRUCTION CERTIFICATE No: ________________ Date: ____________________</w:t>
      </w:r>
    </w:p>
    <w:p w14:paraId="04429B02"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APPLICANTS NAME: _______________________________________________________</w:t>
      </w:r>
    </w:p>
    <w:p w14:paraId="0A415ECA"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APPLICANTS ADDRESS: ___________________________________________________</w:t>
      </w:r>
    </w:p>
    <w:p w14:paraId="08DE34AB"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DEVELOPMENT NAME: ____________________________________________________</w:t>
      </w:r>
    </w:p>
    <w:p w14:paraId="4F9729F6"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DEVELOPMENT ADDRESS: _________________________________________________</w:t>
      </w:r>
    </w:p>
    <w:p w14:paraId="753191CA" w14:textId="77777777" w:rsidR="0060294D" w:rsidRPr="0060294D" w:rsidRDefault="0060294D" w:rsidP="0060294D">
      <w:pPr>
        <w:spacing w:after="200" w:line="276" w:lineRule="auto"/>
        <w:ind w:left="0" w:right="0"/>
        <w:jc w:val="left"/>
        <w:rPr>
          <w:rFonts w:ascii="Calibri" w:eastAsia="Calibri" w:hAnsi="Calibri" w:cs="Times New Roman"/>
          <w:b/>
          <w:bCs/>
          <w:kern w:val="0"/>
          <w:sz w:val="22"/>
          <w:szCs w:val="22"/>
          <w:lang w:eastAsia="en-US"/>
        </w:rPr>
      </w:pPr>
    </w:p>
    <w:p w14:paraId="09B2E0E8" w14:textId="77777777" w:rsidR="0060294D" w:rsidRPr="0060294D" w:rsidRDefault="0060294D" w:rsidP="0060294D">
      <w:pPr>
        <w:spacing w:after="200" w:line="276" w:lineRule="auto"/>
        <w:ind w:left="0" w:right="0"/>
        <w:jc w:val="left"/>
        <w:rPr>
          <w:rFonts w:ascii="Calibri" w:eastAsia="Calibri" w:hAnsi="Calibri" w:cs="Times New Roman"/>
          <w:b/>
          <w:bCs/>
          <w:kern w:val="0"/>
          <w:sz w:val="22"/>
          <w:szCs w:val="22"/>
          <w:lang w:eastAsia="en-US"/>
        </w:rPr>
      </w:pPr>
      <w:r w:rsidRPr="0060294D">
        <w:rPr>
          <w:rFonts w:ascii="Calibri" w:eastAsia="Calibri" w:hAnsi="Calibri" w:cs="Times New Roman"/>
          <w:b/>
          <w:bCs/>
          <w:kern w:val="0"/>
          <w:sz w:val="22"/>
          <w:szCs w:val="22"/>
          <w:lang w:eastAsia="en-US"/>
        </w:rPr>
        <w:t>ANALYSIS OF DEVELOPMENT COSTS:</w:t>
      </w:r>
    </w:p>
    <w:tbl>
      <w:tblPr>
        <w:tblStyle w:val="TableGrid1"/>
        <w:tblW w:w="0" w:type="auto"/>
        <w:tblInd w:w="392" w:type="dxa"/>
        <w:tblLook w:val="04A0" w:firstRow="1" w:lastRow="0" w:firstColumn="1" w:lastColumn="0" w:noHBand="0" w:noVBand="1"/>
      </w:tblPr>
      <w:tblGrid>
        <w:gridCol w:w="5103"/>
        <w:gridCol w:w="3544"/>
      </w:tblGrid>
      <w:tr w:rsidR="0060294D" w:rsidRPr="0060294D" w14:paraId="31BFA292" w14:textId="77777777" w:rsidTr="00E75B3C">
        <w:tc>
          <w:tcPr>
            <w:tcW w:w="5103" w:type="dxa"/>
          </w:tcPr>
          <w:p w14:paraId="2E6AD4C3" w14:textId="77777777" w:rsidR="0060294D" w:rsidRPr="0060294D" w:rsidRDefault="0060294D" w:rsidP="0060294D">
            <w:pPr>
              <w:ind w:left="0"/>
              <w:jc w:val="left"/>
              <w:rPr>
                <w:rFonts w:ascii="Calibri" w:eastAsia="Calibri" w:hAnsi="Calibri" w:cs="Times New Roman"/>
                <w:b/>
                <w:bCs/>
                <w:kern w:val="0"/>
                <w:sz w:val="22"/>
                <w:szCs w:val="22"/>
              </w:rPr>
            </w:pPr>
            <w:r w:rsidRPr="0060294D">
              <w:rPr>
                <w:rFonts w:ascii="Calibri" w:eastAsia="Calibri" w:hAnsi="Calibri" w:cs="Times New Roman"/>
                <w:kern w:val="0"/>
                <w:sz w:val="22"/>
                <w:szCs w:val="22"/>
              </w:rPr>
              <w:t xml:space="preserve">Demolition and alterations </w:t>
            </w:r>
          </w:p>
        </w:tc>
        <w:tc>
          <w:tcPr>
            <w:tcW w:w="3544" w:type="dxa"/>
          </w:tcPr>
          <w:p w14:paraId="53710452"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6499B759" w14:textId="77777777" w:rsidTr="00E75B3C">
        <w:tc>
          <w:tcPr>
            <w:tcW w:w="5103" w:type="dxa"/>
          </w:tcPr>
          <w:p w14:paraId="1FCC7A48" w14:textId="77777777" w:rsidR="0060294D" w:rsidRPr="0060294D" w:rsidRDefault="0060294D" w:rsidP="0060294D">
            <w:pPr>
              <w:ind w:left="0"/>
              <w:jc w:val="left"/>
              <w:rPr>
                <w:rFonts w:ascii="Calibri" w:eastAsia="Calibri" w:hAnsi="Calibri" w:cs="Times New Roman"/>
                <w:b/>
                <w:bCs/>
                <w:kern w:val="0"/>
                <w:sz w:val="22"/>
                <w:szCs w:val="22"/>
              </w:rPr>
            </w:pPr>
            <w:r w:rsidRPr="0060294D">
              <w:rPr>
                <w:rFonts w:ascii="Calibri" w:eastAsia="Calibri" w:hAnsi="Calibri" w:cs="Times New Roman"/>
                <w:kern w:val="0"/>
                <w:sz w:val="22"/>
                <w:szCs w:val="22"/>
              </w:rPr>
              <w:t xml:space="preserve">Hydraulic services </w:t>
            </w:r>
          </w:p>
        </w:tc>
        <w:tc>
          <w:tcPr>
            <w:tcW w:w="3544" w:type="dxa"/>
          </w:tcPr>
          <w:p w14:paraId="027BDB53"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7AA8B5E3" w14:textId="77777777" w:rsidTr="00E75B3C">
        <w:tc>
          <w:tcPr>
            <w:tcW w:w="5103" w:type="dxa"/>
          </w:tcPr>
          <w:p w14:paraId="781BB403" w14:textId="77777777" w:rsidR="0060294D" w:rsidRPr="0060294D" w:rsidRDefault="0060294D" w:rsidP="0060294D">
            <w:pPr>
              <w:ind w:left="0"/>
              <w:jc w:val="left"/>
              <w:rPr>
                <w:rFonts w:ascii="Calibri" w:eastAsia="Calibri" w:hAnsi="Calibri" w:cs="Times New Roman"/>
                <w:b/>
                <w:bCs/>
                <w:kern w:val="0"/>
                <w:sz w:val="22"/>
                <w:szCs w:val="22"/>
              </w:rPr>
            </w:pPr>
            <w:r w:rsidRPr="0060294D">
              <w:rPr>
                <w:rFonts w:ascii="Calibri" w:eastAsia="Calibri" w:hAnsi="Calibri" w:cs="Times New Roman"/>
                <w:kern w:val="0"/>
                <w:sz w:val="22"/>
                <w:szCs w:val="22"/>
              </w:rPr>
              <w:t xml:space="preserve">Structure  </w:t>
            </w:r>
          </w:p>
        </w:tc>
        <w:tc>
          <w:tcPr>
            <w:tcW w:w="3544" w:type="dxa"/>
          </w:tcPr>
          <w:p w14:paraId="59D5D066"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39ECE9ED" w14:textId="77777777" w:rsidTr="00E75B3C">
        <w:tc>
          <w:tcPr>
            <w:tcW w:w="5103" w:type="dxa"/>
          </w:tcPr>
          <w:p w14:paraId="3556C7B1" w14:textId="77777777" w:rsidR="0060294D" w:rsidRPr="0060294D" w:rsidRDefault="0060294D" w:rsidP="0060294D">
            <w:pPr>
              <w:ind w:left="0"/>
              <w:jc w:val="left"/>
              <w:rPr>
                <w:rFonts w:ascii="Calibri" w:eastAsia="Calibri" w:hAnsi="Calibri" w:cs="Times New Roman"/>
                <w:b/>
                <w:bCs/>
                <w:kern w:val="0"/>
                <w:sz w:val="22"/>
                <w:szCs w:val="22"/>
              </w:rPr>
            </w:pPr>
            <w:r w:rsidRPr="0060294D">
              <w:rPr>
                <w:rFonts w:ascii="Calibri" w:eastAsia="Calibri" w:hAnsi="Calibri" w:cs="Times New Roman"/>
                <w:kern w:val="0"/>
                <w:sz w:val="22"/>
                <w:szCs w:val="22"/>
              </w:rPr>
              <w:t>Mechanical services $</w:t>
            </w:r>
          </w:p>
        </w:tc>
        <w:tc>
          <w:tcPr>
            <w:tcW w:w="3544" w:type="dxa"/>
          </w:tcPr>
          <w:p w14:paraId="5D379F73"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6D1F4586" w14:textId="77777777" w:rsidTr="00E75B3C">
        <w:tc>
          <w:tcPr>
            <w:tcW w:w="5103" w:type="dxa"/>
          </w:tcPr>
          <w:p w14:paraId="50D6F932" w14:textId="77777777" w:rsidR="0060294D" w:rsidRPr="0060294D" w:rsidRDefault="0060294D" w:rsidP="0060294D">
            <w:pPr>
              <w:ind w:left="0"/>
              <w:jc w:val="left"/>
              <w:rPr>
                <w:rFonts w:ascii="Calibri" w:eastAsia="Calibri" w:hAnsi="Calibri" w:cs="Times New Roman"/>
                <w:b/>
                <w:bCs/>
                <w:kern w:val="0"/>
                <w:sz w:val="22"/>
                <w:szCs w:val="22"/>
              </w:rPr>
            </w:pPr>
            <w:r w:rsidRPr="0060294D">
              <w:rPr>
                <w:rFonts w:ascii="Calibri" w:eastAsia="Calibri" w:hAnsi="Calibri" w:cs="Times New Roman"/>
                <w:kern w:val="0"/>
                <w:sz w:val="22"/>
                <w:szCs w:val="22"/>
              </w:rPr>
              <w:t xml:space="preserve">External walls, </w:t>
            </w:r>
            <w:proofErr w:type="gramStart"/>
            <w:r w:rsidRPr="0060294D">
              <w:rPr>
                <w:rFonts w:ascii="Calibri" w:eastAsia="Calibri" w:hAnsi="Calibri" w:cs="Times New Roman"/>
                <w:kern w:val="0"/>
                <w:sz w:val="22"/>
                <w:szCs w:val="22"/>
              </w:rPr>
              <w:t>windows</w:t>
            </w:r>
            <w:proofErr w:type="gramEnd"/>
            <w:r w:rsidRPr="0060294D">
              <w:rPr>
                <w:rFonts w:ascii="Calibri" w:eastAsia="Calibri" w:hAnsi="Calibri" w:cs="Times New Roman"/>
                <w:kern w:val="0"/>
                <w:sz w:val="22"/>
                <w:szCs w:val="22"/>
              </w:rPr>
              <w:t xml:space="preserve"> and doors</w:t>
            </w:r>
          </w:p>
        </w:tc>
        <w:tc>
          <w:tcPr>
            <w:tcW w:w="3544" w:type="dxa"/>
          </w:tcPr>
          <w:p w14:paraId="6222D3AC"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45C9B319" w14:textId="77777777" w:rsidTr="00E75B3C">
        <w:tc>
          <w:tcPr>
            <w:tcW w:w="5103" w:type="dxa"/>
          </w:tcPr>
          <w:p w14:paraId="63BB0FED" w14:textId="77777777" w:rsidR="0060294D" w:rsidRPr="0060294D" w:rsidRDefault="0060294D" w:rsidP="0060294D">
            <w:pPr>
              <w:ind w:left="0"/>
              <w:jc w:val="left"/>
              <w:rPr>
                <w:rFonts w:ascii="Calibri" w:eastAsia="Calibri" w:hAnsi="Calibri" w:cs="Times New Roman"/>
                <w:b/>
                <w:bCs/>
                <w:kern w:val="0"/>
                <w:sz w:val="22"/>
                <w:szCs w:val="22"/>
              </w:rPr>
            </w:pPr>
            <w:r w:rsidRPr="0060294D">
              <w:rPr>
                <w:rFonts w:ascii="Calibri" w:eastAsia="Calibri" w:hAnsi="Calibri" w:cs="Times New Roman"/>
                <w:kern w:val="0"/>
                <w:sz w:val="22"/>
                <w:szCs w:val="22"/>
              </w:rPr>
              <w:t>Fire services $</w:t>
            </w:r>
          </w:p>
        </w:tc>
        <w:tc>
          <w:tcPr>
            <w:tcW w:w="3544" w:type="dxa"/>
          </w:tcPr>
          <w:p w14:paraId="1A5EE6D2"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73431A61" w14:textId="77777777" w:rsidTr="00E75B3C">
        <w:tc>
          <w:tcPr>
            <w:tcW w:w="5103" w:type="dxa"/>
          </w:tcPr>
          <w:p w14:paraId="65E89162" w14:textId="77777777" w:rsidR="0060294D" w:rsidRPr="0060294D" w:rsidRDefault="0060294D" w:rsidP="0060294D">
            <w:pPr>
              <w:ind w:left="0"/>
              <w:jc w:val="left"/>
              <w:rPr>
                <w:rFonts w:ascii="Calibri" w:eastAsia="Calibri" w:hAnsi="Calibri" w:cs="Times New Roman"/>
                <w:b/>
                <w:bCs/>
                <w:kern w:val="0"/>
                <w:sz w:val="22"/>
                <w:szCs w:val="22"/>
              </w:rPr>
            </w:pPr>
            <w:r w:rsidRPr="0060294D">
              <w:rPr>
                <w:rFonts w:ascii="Calibri" w:eastAsia="Calibri" w:hAnsi="Calibri" w:cs="Times New Roman"/>
                <w:kern w:val="0"/>
                <w:sz w:val="22"/>
                <w:szCs w:val="22"/>
              </w:rPr>
              <w:t xml:space="preserve">Internal walls, </w:t>
            </w:r>
            <w:proofErr w:type="gramStart"/>
            <w:r w:rsidRPr="0060294D">
              <w:rPr>
                <w:rFonts w:ascii="Calibri" w:eastAsia="Calibri" w:hAnsi="Calibri" w:cs="Times New Roman"/>
                <w:kern w:val="0"/>
                <w:sz w:val="22"/>
                <w:szCs w:val="22"/>
              </w:rPr>
              <w:t>screens</w:t>
            </w:r>
            <w:proofErr w:type="gramEnd"/>
            <w:r w:rsidRPr="0060294D">
              <w:rPr>
                <w:rFonts w:ascii="Calibri" w:eastAsia="Calibri" w:hAnsi="Calibri" w:cs="Times New Roman"/>
                <w:kern w:val="0"/>
                <w:sz w:val="22"/>
                <w:szCs w:val="22"/>
              </w:rPr>
              <w:t xml:space="preserve"> and doors </w:t>
            </w:r>
          </w:p>
        </w:tc>
        <w:tc>
          <w:tcPr>
            <w:tcW w:w="3544" w:type="dxa"/>
          </w:tcPr>
          <w:p w14:paraId="261E4B7F"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4C185E75" w14:textId="77777777" w:rsidTr="00E75B3C">
        <w:tc>
          <w:tcPr>
            <w:tcW w:w="5103" w:type="dxa"/>
          </w:tcPr>
          <w:p w14:paraId="7057F3DF" w14:textId="77777777" w:rsidR="0060294D" w:rsidRPr="0060294D" w:rsidRDefault="0060294D" w:rsidP="0060294D">
            <w:pPr>
              <w:ind w:left="0"/>
              <w:jc w:val="left"/>
              <w:rPr>
                <w:rFonts w:ascii="Calibri" w:eastAsia="Calibri" w:hAnsi="Calibri" w:cs="Times New Roman"/>
                <w:b/>
                <w:bCs/>
                <w:kern w:val="0"/>
                <w:sz w:val="22"/>
                <w:szCs w:val="22"/>
              </w:rPr>
            </w:pPr>
            <w:r w:rsidRPr="0060294D">
              <w:rPr>
                <w:rFonts w:ascii="Calibri" w:eastAsia="Calibri" w:hAnsi="Calibri" w:cs="Times New Roman"/>
                <w:kern w:val="0"/>
                <w:sz w:val="22"/>
                <w:szCs w:val="22"/>
              </w:rPr>
              <w:t xml:space="preserve">Demolition and alterations </w:t>
            </w:r>
          </w:p>
        </w:tc>
        <w:tc>
          <w:tcPr>
            <w:tcW w:w="3544" w:type="dxa"/>
          </w:tcPr>
          <w:p w14:paraId="79339CEE"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01C0BBE7" w14:textId="77777777" w:rsidTr="00E75B3C">
        <w:tc>
          <w:tcPr>
            <w:tcW w:w="5103" w:type="dxa"/>
          </w:tcPr>
          <w:p w14:paraId="5DEC7C0E" w14:textId="77777777" w:rsidR="0060294D" w:rsidRPr="0060294D" w:rsidRDefault="0060294D" w:rsidP="0060294D">
            <w:pPr>
              <w:ind w:left="0"/>
              <w:jc w:val="left"/>
              <w:rPr>
                <w:rFonts w:ascii="Calibri" w:eastAsia="Calibri" w:hAnsi="Calibri" w:cs="Times New Roman"/>
                <w:kern w:val="0"/>
                <w:sz w:val="22"/>
                <w:szCs w:val="22"/>
              </w:rPr>
            </w:pPr>
            <w:r w:rsidRPr="0060294D">
              <w:rPr>
                <w:rFonts w:ascii="Calibri" w:eastAsia="Calibri" w:hAnsi="Calibri" w:cs="Times New Roman"/>
                <w:kern w:val="0"/>
                <w:sz w:val="22"/>
                <w:szCs w:val="22"/>
              </w:rPr>
              <w:t xml:space="preserve">Lift services </w:t>
            </w:r>
          </w:p>
        </w:tc>
        <w:tc>
          <w:tcPr>
            <w:tcW w:w="3544" w:type="dxa"/>
          </w:tcPr>
          <w:p w14:paraId="545FFED9"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27C408D2" w14:textId="77777777" w:rsidTr="00E75B3C">
        <w:tc>
          <w:tcPr>
            <w:tcW w:w="5103" w:type="dxa"/>
          </w:tcPr>
          <w:p w14:paraId="59F54410" w14:textId="77777777" w:rsidR="0060294D" w:rsidRPr="0060294D" w:rsidRDefault="0060294D" w:rsidP="0060294D">
            <w:pPr>
              <w:ind w:left="0"/>
              <w:jc w:val="left"/>
              <w:rPr>
                <w:rFonts w:ascii="Calibri" w:eastAsia="Calibri" w:hAnsi="Calibri" w:cs="Times New Roman"/>
                <w:kern w:val="0"/>
                <w:sz w:val="22"/>
                <w:szCs w:val="22"/>
              </w:rPr>
            </w:pPr>
            <w:r w:rsidRPr="0060294D">
              <w:rPr>
                <w:rFonts w:ascii="Calibri" w:eastAsia="Calibri" w:hAnsi="Calibri" w:cs="Times New Roman"/>
                <w:kern w:val="0"/>
                <w:sz w:val="22"/>
                <w:szCs w:val="22"/>
              </w:rPr>
              <w:t>Wall finishes</w:t>
            </w:r>
          </w:p>
        </w:tc>
        <w:tc>
          <w:tcPr>
            <w:tcW w:w="3544" w:type="dxa"/>
          </w:tcPr>
          <w:p w14:paraId="31410E08"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7A6FBB2C" w14:textId="77777777" w:rsidTr="00E75B3C">
        <w:tc>
          <w:tcPr>
            <w:tcW w:w="5103" w:type="dxa"/>
          </w:tcPr>
          <w:p w14:paraId="269337CF" w14:textId="77777777" w:rsidR="0060294D" w:rsidRPr="0060294D" w:rsidRDefault="0060294D" w:rsidP="0060294D">
            <w:pPr>
              <w:ind w:left="0"/>
              <w:jc w:val="left"/>
              <w:rPr>
                <w:rFonts w:ascii="Calibri" w:eastAsia="Calibri" w:hAnsi="Calibri" w:cs="Times New Roman"/>
                <w:kern w:val="0"/>
                <w:sz w:val="22"/>
                <w:szCs w:val="22"/>
              </w:rPr>
            </w:pPr>
            <w:r w:rsidRPr="0060294D">
              <w:rPr>
                <w:rFonts w:ascii="Calibri" w:eastAsia="Calibri" w:hAnsi="Calibri" w:cs="Times New Roman"/>
                <w:kern w:val="0"/>
                <w:sz w:val="22"/>
                <w:szCs w:val="22"/>
              </w:rPr>
              <w:t xml:space="preserve">External works </w:t>
            </w:r>
          </w:p>
        </w:tc>
        <w:tc>
          <w:tcPr>
            <w:tcW w:w="3544" w:type="dxa"/>
          </w:tcPr>
          <w:p w14:paraId="78D0B9AB"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2DF49B1C" w14:textId="77777777" w:rsidTr="00E75B3C">
        <w:tc>
          <w:tcPr>
            <w:tcW w:w="5103" w:type="dxa"/>
          </w:tcPr>
          <w:p w14:paraId="2B6C701C" w14:textId="77777777" w:rsidR="0060294D" w:rsidRPr="0060294D" w:rsidRDefault="0060294D" w:rsidP="0060294D">
            <w:pPr>
              <w:ind w:left="0"/>
              <w:jc w:val="left"/>
              <w:rPr>
                <w:rFonts w:ascii="Calibri" w:eastAsia="Calibri" w:hAnsi="Calibri" w:cs="Times New Roman"/>
                <w:kern w:val="0"/>
                <w:sz w:val="22"/>
                <w:szCs w:val="22"/>
              </w:rPr>
            </w:pPr>
            <w:r w:rsidRPr="0060294D">
              <w:rPr>
                <w:rFonts w:ascii="Calibri" w:eastAsia="Calibri" w:hAnsi="Calibri" w:cs="Times New Roman"/>
                <w:kern w:val="0"/>
                <w:sz w:val="22"/>
                <w:szCs w:val="22"/>
              </w:rPr>
              <w:t>Floor finishes</w:t>
            </w:r>
          </w:p>
        </w:tc>
        <w:tc>
          <w:tcPr>
            <w:tcW w:w="3544" w:type="dxa"/>
          </w:tcPr>
          <w:p w14:paraId="7A15B603"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1EE18869" w14:textId="77777777" w:rsidTr="00E75B3C">
        <w:tc>
          <w:tcPr>
            <w:tcW w:w="5103" w:type="dxa"/>
          </w:tcPr>
          <w:p w14:paraId="1BEF4B21" w14:textId="77777777" w:rsidR="0060294D" w:rsidRPr="0060294D" w:rsidRDefault="0060294D" w:rsidP="0060294D">
            <w:pPr>
              <w:ind w:left="0"/>
              <w:jc w:val="left"/>
              <w:rPr>
                <w:rFonts w:ascii="Calibri" w:eastAsia="Calibri" w:hAnsi="Calibri" w:cs="Times New Roman"/>
                <w:kern w:val="0"/>
                <w:sz w:val="22"/>
                <w:szCs w:val="22"/>
              </w:rPr>
            </w:pPr>
            <w:r w:rsidRPr="0060294D">
              <w:rPr>
                <w:rFonts w:ascii="Calibri" w:eastAsia="Calibri" w:hAnsi="Calibri" w:cs="Times New Roman"/>
                <w:kern w:val="0"/>
                <w:sz w:val="22"/>
                <w:szCs w:val="22"/>
              </w:rPr>
              <w:t xml:space="preserve">External services </w:t>
            </w:r>
          </w:p>
        </w:tc>
        <w:tc>
          <w:tcPr>
            <w:tcW w:w="3544" w:type="dxa"/>
          </w:tcPr>
          <w:p w14:paraId="4621EF2E"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2B24029E" w14:textId="77777777" w:rsidTr="00E75B3C">
        <w:tc>
          <w:tcPr>
            <w:tcW w:w="5103" w:type="dxa"/>
          </w:tcPr>
          <w:p w14:paraId="4D3AEFAC" w14:textId="77777777" w:rsidR="0060294D" w:rsidRPr="0060294D" w:rsidRDefault="0060294D" w:rsidP="0060294D">
            <w:pPr>
              <w:ind w:left="0"/>
              <w:jc w:val="left"/>
              <w:rPr>
                <w:rFonts w:ascii="Calibri" w:eastAsia="Calibri" w:hAnsi="Calibri" w:cs="Times New Roman"/>
                <w:kern w:val="0"/>
                <w:sz w:val="22"/>
                <w:szCs w:val="22"/>
              </w:rPr>
            </w:pPr>
            <w:r w:rsidRPr="0060294D">
              <w:rPr>
                <w:rFonts w:ascii="Calibri" w:eastAsia="Calibri" w:hAnsi="Calibri" w:cs="Times New Roman"/>
                <w:kern w:val="0"/>
                <w:sz w:val="22"/>
                <w:szCs w:val="22"/>
              </w:rPr>
              <w:t>Ceiling finishes</w:t>
            </w:r>
          </w:p>
        </w:tc>
        <w:tc>
          <w:tcPr>
            <w:tcW w:w="3544" w:type="dxa"/>
          </w:tcPr>
          <w:p w14:paraId="690976EB"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487A3C2C" w14:textId="77777777" w:rsidTr="00E75B3C">
        <w:tc>
          <w:tcPr>
            <w:tcW w:w="5103" w:type="dxa"/>
          </w:tcPr>
          <w:p w14:paraId="1F853ACC" w14:textId="77777777" w:rsidR="0060294D" w:rsidRPr="0060294D" w:rsidRDefault="0060294D" w:rsidP="0060294D">
            <w:pPr>
              <w:ind w:left="0"/>
              <w:jc w:val="left"/>
              <w:rPr>
                <w:rFonts w:ascii="Calibri" w:eastAsia="Calibri" w:hAnsi="Calibri" w:cs="Times New Roman"/>
                <w:kern w:val="0"/>
                <w:sz w:val="22"/>
                <w:szCs w:val="22"/>
              </w:rPr>
            </w:pPr>
            <w:r w:rsidRPr="0060294D">
              <w:rPr>
                <w:rFonts w:ascii="Calibri" w:eastAsia="Calibri" w:hAnsi="Calibri" w:cs="Times New Roman"/>
                <w:kern w:val="0"/>
                <w:sz w:val="22"/>
                <w:szCs w:val="22"/>
              </w:rPr>
              <w:t xml:space="preserve"> Other related work </w:t>
            </w:r>
          </w:p>
        </w:tc>
        <w:tc>
          <w:tcPr>
            <w:tcW w:w="3544" w:type="dxa"/>
          </w:tcPr>
          <w:p w14:paraId="552D5DF4"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69BDAC85" w14:textId="77777777" w:rsidTr="00E75B3C">
        <w:tc>
          <w:tcPr>
            <w:tcW w:w="5103" w:type="dxa"/>
          </w:tcPr>
          <w:p w14:paraId="1463385B" w14:textId="77777777" w:rsidR="0060294D" w:rsidRPr="0060294D" w:rsidRDefault="0060294D" w:rsidP="0060294D">
            <w:pPr>
              <w:ind w:left="0"/>
              <w:jc w:val="left"/>
              <w:rPr>
                <w:rFonts w:ascii="Calibri" w:eastAsia="Calibri" w:hAnsi="Calibri" w:cs="Times New Roman"/>
                <w:kern w:val="0"/>
                <w:sz w:val="22"/>
                <w:szCs w:val="22"/>
              </w:rPr>
            </w:pPr>
            <w:r w:rsidRPr="0060294D">
              <w:rPr>
                <w:rFonts w:ascii="Calibri" w:eastAsia="Calibri" w:hAnsi="Calibri" w:cs="Times New Roman"/>
                <w:kern w:val="0"/>
                <w:sz w:val="22"/>
                <w:szCs w:val="22"/>
              </w:rPr>
              <w:t>Fittings and equipment</w:t>
            </w:r>
          </w:p>
        </w:tc>
        <w:tc>
          <w:tcPr>
            <w:tcW w:w="3544" w:type="dxa"/>
          </w:tcPr>
          <w:p w14:paraId="3D75C2C4"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11E4112D" w14:textId="77777777" w:rsidTr="00E75B3C">
        <w:trPr>
          <w:trHeight w:val="402"/>
        </w:trPr>
        <w:tc>
          <w:tcPr>
            <w:tcW w:w="5103" w:type="dxa"/>
          </w:tcPr>
          <w:p w14:paraId="2C9069EC" w14:textId="77777777" w:rsidR="0060294D" w:rsidRPr="0060294D" w:rsidRDefault="0060294D" w:rsidP="0060294D">
            <w:pPr>
              <w:ind w:left="0"/>
              <w:jc w:val="left"/>
              <w:rPr>
                <w:rFonts w:ascii="Calibri" w:eastAsia="Calibri" w:hAnsi="Calibri" w:cs="Times New Roman"/>
                <w:kern w:val="0"/>
                <w:sz w:val="22"/>
                <w:szCs w:val="22"/>
              </w:rPr>
            </w:pPr>
            <w:r w:rsidRPr="0060294D">
              <w:rPr>
                <w:rFonts w:ascii="Calibri" w:eastAsia="Calibri" w:hAnsi="Calibri" w:cs="Times New Roman"/>
                <w:kern w:val="0"/>
                <w:sz w:val="22"/>
                <w:szCs w:val="22"/>
              </w:rPr>
              <w:t>Preliminaries and margin</w:t>
            </w:r>
          </w:p>
        </w:tc>
        <w:tc>
          <w:tcPr>
            <w:tcW w:w="3544" w:type="dxa"/>
          </w:tcPr>
          <w:p w14:paraId="3B3C4306"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157C26F6" w14:textId="77777777" w:rsidTr="00E75B3C">
        <w:trPr>
          <w:trHeight w:val="407"/>
        </w:trPr>
        <w:tc>
          <w:tcPr>
            <w:tcW w:w="5103" w:type="dxa"/>
          </w:tcPr>
          <w:p w14:paraId="7573B693" w14:textId="77777777" w:rsidR="0060294D" w:rsidRPr="0060294D" w:rsidRDefault="0060294D" w:rsidP="0060294D">
            <w:pPr>
              <w:ind w:left="0"/>
              <w:jc w:val="left"/>
              <w:rPr>
                <w:rFonts w:ascii="Calibri" w:eastAsia="Calibri" w:hAnsi="Calibri" w:cs="Times New Roman"/>
                <w:b/>
                <w:kern w:val="0"/>
                <w:sz w:val="22"/>
                <w:szCs w:val="22"/>
              </w:rPr>
            </w:pPr>
            <w:r w:rsidRPr="0060294D">
              <w:rPr>
                <w:rFonts w:ascii="Calibri" w:eastAsia="Calibri" w:hAnsi="Calibri" w:cs="Times New Roman"/>
                <w:b/>
                <w:kern w:val="0"/>
                <w:sz w:val="22"/>
                <w:szCs w:val="22"/>
              </w:rPr>
              <w:t>Subtotal</w:t>
            </w:r>
          </w:p>
        </w:tc>
        <w:tc>
          <w:tcPr>
            <w:tcW w:w="3544" w:type="dxa"/>
          </w:tcPr>
          <w:p w14:paraId="73300D53"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20A685C8" w14:textId="77777777" w:rsidTr="00E75B3C">
        <w:tc>
          <w:tcPr>
            <w:tcW w:w="5103" w:type="dxa"/>
          </w:tcPr>
          <w:p w14:paraId="56EF5DF1" w14:textId="77777777" w:rsidR="0060294D" w:rsidRPr="0060294D" w:rsidRDefault="0060294D" w:rsidP="0060294D">
            <w:pPr>
              <w:ind w:left="0"/>
              <w:jc w:val="left"/>
              <w:rPr>
                <w:rFonts w:ascii="Calibri" w:eastAsia="Calibri" w:hAnsi="Calibri" w:cs="Times New Roman"/>
                <w:kern w:val="0"/>
                <w:sz w:val="22"/>
                <w:szCs w:val="22"/>
              </w:rPr>
            </w:pPr>
            <w:r w:rsidRPr="0060294D">
              <w:rPr>
                <w:rFonts w:ascii="Calibri" w:eastAsia="Calibri" w:hAnsi="Calibri" w:cs="Times New Roman"/>
                <w:kern w:val="0"/>
                <w:sz w:val="22"/>
                <w:szCs w:val="22"/>
              </w:rPr>
              <w:t>Consultant fees</w:t>
            </w:r>
          </w:p>
        </w:tc>
        <w:tc>
          <w:tcPr>
            <w:tcW w:w="3544" w:type="dxa"/>
          </w:tcPr>
          <w:p w14:paraId="37F3D7B1"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0CA24019" w14:textId="77777777" w:rsidTr="00E75B3C">
        <w:tc>
          <w:tcPr>
            <w:tcW w:w="5103" w:type="dxa"/>
          </w:tcPr>
          <w:p w14:paraId="2F671363" w14:textId="77777777" w:rsidR="0060294D" w:rsidRPr="0060294D" w:rsidRDefault="0060294D" w:rsidP="0060294D">
            <w:pPr>
              <w:ind w:left="0"/>
              <w:jc w:val="left"/>
              <w:rPr>
                <w:rFonts w:ascii="Calibri" w:eastAsia="Calibri" w:hAnsi="Calibri" w:cs="Times New Roman"/>
                <w:kern w:val="0"/>
                <w:sz w:val="22"/>
                <w:szCs w:val="22"/>
              </w:rPr>
            </w:pPr>
            <w:r w:rsidRPr="0060294D">
              <w:rPr>
                <w:rFonts w:ascii="Calibri" w:eastAsia="Calibri" w:hAnsi="Calibri" w:cs="Times New Roman"/>
                <w:kern w:val="0"/>
                <w:sz w:val="22"/>
                <w:szCs w:val="22"/>
              </w:rPr>
              <w:t>Other related development costs</w:t>
            </w:r>
          </w:p>
        </w:tc>
        <w:tc>
          <w:tcPr>
            <w:tcW w:w="3544" w:type="dxa"/>
          </w:tcPr>
          <w:p w14:paraId="205F8C9E"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0F58E4B3" w14:textId="77777777" w:rsidTr="00E75B3C">
        <w:tc>
          <w:tcPr>
            <w:tcW w:w="5103" w:type="dxa"/>
          </w:tcPr>
          <w:p w14:paraId="4781C97C" w14:textId="77777777" w:rsidR="0060294D" w:rsidRPr="0060294D" w:rsidRDefault="0060294D" w:rsidP="0060294D">
            <w:pPr>
              <w:ind w:left="0"/>
              <w:jc w:val="left"/>
              <w:rPr>
                <w:rFonts w:ascii="Calibri" w:eastAsia="Calibri" w:hAnsi="Calibri" w:cs="Times New Roman"/>
                <w:kern w:val="0"/>
                <w:sz w:val="22"/>
                <w:szCs w:val="22"/>
              </w:rPr>
            </w:pPr>
            <w:r w:rsidRPr="0060294D">
              <w:rPr>
                <w:rFonts w:ascii="Calibri" w:eastAsia="Calibri" w:hAnsi="Calibri" w:cs="Times New Roman"/>
                <w:kern w:val="0"/>
                <w:sz w:val="22"/>
                <w:szCs w:val="22"/>
              </w:rPr>
              <w:t>Goods and services Tax</w:t>
            </w:r>
          </w:p>
        </w:tc>
        <w:tc>
          <w:tcPr>
            <w:tcW w:w="3544" w:type="dxa"/>
          </w:tcPr>
          <w:p w14:paraId="591B820C" w14:textId="77777777" w:rsidR="0060294D" w:rsidRPr="0060294D" w:rsidRDefault="0060294D" w:rsidP="0060294D">
            <w:pPr>
              <w:ind w:left="0"/>
              <w:jc w:val="left"/>
              <w:rPr>
                <w:rFonts w:ascii="Calibri" w:eastAsia="Calibri" w:hAnsi="Calibri" w:cs="Times New Roman"/>
                <w:b/>
                <w:bCs/>
                <w:kern w:val="0"/>
                <w:sz w:val="22"/>
                <w:szCs w:val="22"/>
              </w:rPr>
            </w:pPr>
          </w:p>
        </w:tc>
      </w:tr>
      <w:tr w:rsidR="0060294D" w:rsidRPr="0060294D" w14:paraId="05FD40C4" w14:textId="77777777" w:rsidTr="00E75B3C">
        <w:trPr>
          <w:trHeight w:val="423"/>
        </w:trPr>
        <w:tc>
          <w:tcPr>
            <w:tcW w:w="5103" w:type="dxa"/>
          </w:tcPr>
          <w:p w14:paraId="604A4E70" w14:textId="77777777" w:rsidR="0060294D" w:rsidRPr="0060294D" w:rsidRDefault="0060294D" w:rsidP="0060294D">
            <w:pPr>
              <w:ind w:left="0"/>
              <w:jc w:val="left"/>
              <w:rPr>
                <w:rFonts w:ascii="Calibri" w:eastAsia="Calibri" w:hAnsi="Calibri" w:cs="Times New Roman"/>
                <w:b/>
                <w:kern w:val="0"/>
                <w:sz w:val="22"/>
                <w:szCs w:val="22"/>
              </w:rPr>
            </w:pPr>
            <w:r w:rsidRPr="0060294D">
              <w:rPr>
                <w:rFonts w:ascii="Calibri" w:eastAsia="Calibri" w:hAnsi="Calibri" w:cs="Times New Roman"/>
                <w:b/>
                <w:kern w:val="0"/>
                <w:sz w:val="22"/>
                <w:szCs w:val="22"/>
              </w:rPr>
              <w:t>TOTAL DEVELOPMENT COST</w:t>
            </w:r>
          </w:p>
        </w:tc>
        <w:tc>
          <w:tcPr>
            <w:tcW w:w="3544" w:type="dxa"/>
          </w:tcPr>
          <w:p w14:paraId="1DB00D5C" w14:textId="77777777" w:rsidR="0060294D" w:rsidRPr="0060294D" w:rsidRDefault="0060294D" w:rsidP="0060294D">
            <w:pPr>
              <w:ind w:left="0"/>
              <w:jc w:val="left"/>
              <w:rPr>
                <w:rFonts w:ascii="Calibri" w:eastAsia="Calibri" w:hAnsi="Calibri" w:cs="Times New Roman"/>
                <w:b/>
                <w:bCs/>
                <w:kern w:val="0"/>
                <w:sz w:val="22"/>
                <w:szCs w:val="22"/>
              </w:rPr>
            </w:pPr>
          </w:p>
        </w:tc>
      </w:tr>
    </w:tbl>
    <w:p w14:paraId="5FAA5779" w14:textId="77777777" w:rsidR="0060294D" w:rsidRPr="0060294D" w:rsidRDefault="0060294D" w:rsidP="0060294D">
      <w:pPr>
        <w:spacing w:after="200" w:line="276" w:lineRule="auto"/>
        <w:ind w:left="0" w:right="0"/>
        <w:jc w:val="left"/>
        <w:rPr>
          <w:rFonts w:ascii="Calibri" w:eastAsia="Calibri" w:hAnsi="Calibri" w:cs="Times New Roman"/>
          <w:b/>
          <w:bCs/>
          <w:kern w:val="0"/>
          <w:sz w:val="22"/>
          <w:szCs w:val="22"/>
          <w:lang w:eastAsia="en-US"/>
        </w:rPr>
      </w:pPr>
    </w:p>
    <w:p w14:paraId="6596D5F9"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lastRenderedPageBreak/>
        <w:t>I certify that I have:</w:t>
      </w:r>
    </w:p>
    <w:p w14:paraId="669BA85E"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 Inspected the plans the subject of the application for development consent or construction certificate.</w:t>
      </w:r>
    </w:p>
    <w:p w14:paraId="7C970219"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 Calculated the development costs in accordance with the definition of development costs in clause 25J of the Environmental Planning and Assessment Regulation 2000 at current prices.</w:t>
      </w:r>
    </w:p>
    <w:p w14:paraId="4838851F"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 Included GST in the calculation of development costs.</w:t>
      </w:r>
    </w:p>
    <w:p w14:paraId="3B57E2D5"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p>
    <w:p w14:paraId="35A5E6C9"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Signed: _______________________________ Date: _______________________</w:t>
      </w:r>
    </w:p>
    <w:p w14:paraId="38938BF4"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Name: ________________________________</w:t>
      </w:r>
    </w:p>
    <w:p w14:paraId="0F6CEECE"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r w:rsidRPr="0060294D">
        <w:rPr>
          <w:rFonts w:ascii="Calibri" w:eastAsia="Calibri" w:hAnsi="Calibri" w:cs="Times New Roman"/>
          <w:kern w:val="0"/>
          <w:sz w:val="22"/>
          <w:szCs w:val="22"/>
          <w:lang w:eastAsia="en-US"/>
        </w:rPr>
        <w:t>Position and Qualifications: ___________________________________________________</w:t>
      </w:r>
    </w:p>
    <w:p w14:paraId="0B32DF1C" w14:textId="285F2B2C" w:rsidR="00860A66" w:rsidRDefault="00860A66">
      <w:pPr>
        <w:ind w:left="1077" w:hanging="357"/>
        <w:jc w:val="left"/>
      </w:pPr>
    </w:p>
    <w:p w14:paraId="5826B95B" w14:textId="77777777" w:rsidR="0060294D" w:rsidRPr="0060294D" w:rsidRDefault="0060294D" w:rsidP="0060294D">
      <w:pPr>
        <w:spacing w:after="200" w:line="276" w:lineRule="auto"/>
        <w:ind w:left="0" w:right="0"/>
        <w:jc w:val="left"/>
        <w:rPr>
          <w:rFonts w:ascii="Calibri" w:eastAsia="Calibri" w:hAnsi="Calibri" w:cs="Times New Roman"/>
          <w:kern w:val="0"/>
          <w:sz w:val="22"/>
          <w:szCs w:val="22"/>
          <w:lang w:eastAsia="en-US"/>
        </w:rPr>
      </w:pPr>
    </w:p>
    <w:p w14:paraId="784A6716" w14:textId="27107AED" w:rsidR="00217B47" w:rsidRDefault="00217B47">
      <w:pPr>
        <w:ind w:left="1077" w:hanging="357"/>
        <w:jc w:val="left"/>
        <w:rPr>
          <w:rFonts w:asciiTheme="minorHAnsi" w:hAnsiTheme="minorHAnsi" w:cstheme="minorHAnsi"/>
          <w:sz w:val="22"/>
          <w:szCs w:val="22"/>
        </w:rPr>
      </w:pPr>
    </w:p>
    <w:p w14:paraId="12E37150" w14:textId="28D9E25F" w:rsidR="00B427B2" w:rsidRDefault="0065601A" w:rsidP="0065601A">
      <w:pPr>
        <w:pStyle w:val="Appendix"/>
      </w:pPr>
      <w:bookmarkStart w:id="3" w:name="_Toc152163023"/>
      <w:r>
        <w:lastRenderedPageBreak/>
        <w:t>Appendix E: 25J Section 7.12 levy – determination of proposed cost of develo</w:t>
      </w:r>
      <w:r w:rsidR="0034389B">
        <w:t>p</w:t>
      </w:r>
      <w:r>
        <w:t>ment</w:t>
      </w:r>
      <w:bookmarkEnd w:id="3"/>
      <w:r>
        <w:t xml:space="preserve"> </w:t>
      </w:r>
    </w:p>
    <w:tbl>
      <w:tblPr>
        <w:tblStyle w:val="TableGrid"/>
        <w:tblpPr w:leftFromText="180" w:rightFromText="180" w:vertAnchor="text" w:horzAnchor="margin" w:tblpXSpec="center" w:tblpY="1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D7F1" w:themeFill="accent1" w:themeFillTint="33"/>
        <w:tblCellMar>
          <w:top w:w="113" w:type="dxa"/>
          <w:left w:w="113" w:type="dxa"/>
          <w:bottom w:w="113" w:type="dxa"/>
          <w:right w:w="113" w:type="dxa"/>
        </w:tblCellMar>
        <w:tblLook w:val="04A0" w:firstRow="1" w:lastRow="0" w:firstColumn="1" w:lastColumn="0" w:noHBand="0" w:noVBand="1"/>
      </w:tblPr>
      <w:tblGrid>
        <w:gridCol w:w="9639"/>
      </w:tblGrid>
      <w:tr w:rsidR="0034389B" w:rsidRPr="00CF2365" w14:paraId="3A0ADA46" w14:textId="77777777" w:rsidTr="001806E2">
        <w:tc>
          <w:tcPr>
            <w:tcW w:w="9639" w:type="dxa"/>
            <w:shd w:val="clear" w:color="auto" w:fill="C0D7F1" w:themeFill="accent1" w:themeFillTint="33"/>
          </w:tcPr>
          <w:p w14:paraId="3BE87159" w14:textId="77777777" w:rsidR="0034389B" w:rsidRDefault="0034389B" w:rsidP="001806E2">
            <w:pPr>
              <w:pStyle w:val="NXSboldbody"/>
              <w:ind w:left="0"/>
            </w:pPr>
            <w:r w:rsidRPr="00CF2365">
              <w:t>25J</w:t>
            </w:r>
            <w:r>
              <w:t xml:space="preserve"> </w:t>
            </w:r>
            <w:r w:rsidRPr="00CF2365">
              <w:t>Section 7.12 levy—determination of proposed cost of development</w:t>
            </w:r>
          </w:p>
          <w:p w14:paraId="5F513633" w14:textId="77777777" w:rsidR="0034389B" w:rsidRPr="00CF2365" w:rsidRDefault="0034389B" w:rsidP="001806E2">
            <w:pPr>
              <w:rPr>
                <w:rFonts w:asciiTheme="minorHAnsi" w:hAnsiTheme="minorHAnsi" w:cstheme="minorHAnsi"/>
                <w:u w:val="single"/>
              </w:rPr>
            </w:pPr>
          </w:p>
          <w:p w14:paraId="49993EAF" w14:textId="77777777" w:rsidR="0034389B" w:rsidRPr="00CF2365" w:rsidRDefault="0034389B" w:rsidP="001806E2">
            <w:pPr>
              <w:pStyle w:val="ListParagraph"/>
              <w:numPr>
                <w:ilvl w:val="0"/>
                <w:numId w:val="14"/>
              </w:numPr>
              <w:spacing w:before="20"/>
              <w:ind w:left="360" w:right="0"/>
              <w:contextualSpacing w:val="0"/>
              <w:jc w:val="left"/>
              <w:rPr>
                <w:rFonts w:asciiTheme="minorHAnsi" w:hAnsiTheme="minorHAnsi" w:cstheme="minorHAnsi"/>
              </w:rPr>
            </w:pPr>
            <w:r w:rsidRPr="00CF2365">
              <w:rPr>
                <w:rFonts w:asciiTheme="minorHAnsi" w:hAnsiTheme="minorHAnsi" w:cstheme="minorHAnsi"/>
              </w:rPr>
              <w:t>The proposed cost of carrying out development is to be determined by the consent authority, for the purpose of a section 7.12 levy, by adding up all the costs and expenses that have been or are to be incurred by the applicant in carrying out the development, including the following:</w:t>
            </w:r>
          </w:p>
          <w:p w14:paraId="17069898"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if the development involves the erection of a building, or the carrying out of engineering or construction work—the costs of or incidental to erecting the building, or carrying out the work, including the costs (if any) of and incidental to demolition, excavation and site preparation, decontamination, or remediation,</w:t>
            </w:r>
          </w:p>
          <w:p w14:paraId="7318AA99"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if the development involves a change of use of land—the costs of or incidental to doing anything necessary to enable the use of the land to be changed,</w:t>
            </w:r>
          </w:p>
          <w:p w14:paraId="1455B64E"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if the development involves the subdivision of land—the costs of or incidental to preparing, executing, and registering the plan of subdivision and any related covenants, easements, or other rights.</w:t>
            </w:r>
          </w:p>
          <w:p w14:paraId="373F9897" w14:textId="77777777" w:rsidR="0034389B" w:rsidRPr="00CF2365" w:rsidRDefault="0034389B" w:rsidP="001806E2">
            <w:pPr>
              <w:pStyle w:val="ListParagraph"/>
              <w:numPr>
                <w:ilvl w:val="0"/>
                <w:numId w:val="14"/>
              </w:numPr>
              <w:spacing w:before="20"/>
              <w:ind w:left="360" w:right="0"/>
              <w:contextualSpacing w:val="0"/>
              <w:jc w:val="left"/>
              <w:rPr>
                <w:rFonts w:asciiTheme="minorHAnsi" w:hAnsiTheme="minorHAnsi" w:cstheme="minorHAnsi"/>
              </w:rPr>
            </w:pPr>
            <w:proofErr w:type="gramStart"/>
            <w:r w:rsidRPr="00CF2365">
              <w:rPr>
                <w:rFonts w:asciiTheme="minorHAnsi" w:hAnsiTheme="minorHAnsi" w:cstheme="minorHAnsi"/>
              </w:rPr>
              <w:t>For the purpose of</w:t>
            </w:r>
            <w:proofErr w:type="gramEnd"/>
            <w:r w:rsidRPr="00CF2365">
              <w:rPr>
                <w:rFonts w:asciiTheme="minorHAnsi" w:hAnsiTheme="minorHAnsi" w:cstheme="minorHAnsi"/>
              </w:rPr>
              <w:t xml:space="preserve"> determining the proposed cost of carrying out development, a consent authority may have regard to an estimate of the proposed cost of carrying out the development prepared by a person, or a person of a class, approved by the consent authority to provide such estimates.</w:t>
            </w:r>
          </w:p>
          <w:p w14:paraId="1DCDB2EC" w14:textId="77777777" w:rsidR="0034389B" w:rsidRPr="00CF2365" w:rsidRDefault="0034389B" w:rsidP="001806E2">
            <w:pPr>
              <w:pStyle w:val="ListParagraph"/>
              <w:spacing w:before="20"/>
              <w:ind w:left="360"/>
              <w:contextualSpacing w:val="0"/>
              <w:rPr>
                <w:rFonts w:asciiTheme="minorHAnsi" w:hAnsiTheme="minorHAnsi" w:cstheme="minorHAnsi"/>
              </w:rPr>
            </w:pPr>
          </w:p>
          <w:p w14:paraId="7755C7F2" w14:textId="77777777" w:rsidR="0034389B" w:rsidRPr="00CF2365" w:rsidRDefault="0034389B" w:rsidP="001806E2">
            <w:pPr>
              <w:pStyle w:val="ListParagraph"/>
              <w:numPr>
                <w:ilvl w:val="0"/>
                <w:numId w:val="14"/>
              </w:numPr>
              <w:spacing w:before="20"/>
              <w:ind w:left="360" w:right="0"/>
              <w:contextualSpacing w:val="0"/>
              <w:jc w:val="left"/>
              <w:rPr>
                <w:rFonts w:asciiTheme="minorHAnsi" w:hAnsiTheme="minorHAnsi" w:cstheme="minorHAnsi"/>
              </w:rPr>
            </w:pPr>
            <w:r w:rsidRPr="00CF2365">
              <w:rPr>
                <w:rFonts w:asciiTheme="minorHAnsi" w:hAnsiTheme="minorHAnsi" w:cstheme="minorHAnsi"/>
              </w:rPr>
              <w:t>The following costs and expenses are not to be included in any estimate or determination of the proposed cost of carrying out development:</w:t>
            </w:r>
          </w:p>
          <w:p w14:paraId="30E4824E"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the cost of the land on which the development is to be carried out,</w:t>
            </w:r>
          </w:p>
          <w:p w14:paraId="4967B9AF"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the costs of any repairs to any building or works on the land that are to be retained in connection with the development,</w:t>
            </w:r>
          </w:p>
          <w:p w14:paraId="2B4B5620"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the costs associated with marketing or financing the development (including interest on any loans),</w:t>
            </w:r>
          </w:p>
          <w:p w14:paraId="0433E484"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the costs associated with legal work carried out or to be carried out in connection with the development,</w:t>
            </w:r>
          </w:p>
          <w:p w14:paraId="55D25C17"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project management costs associated with the development,</w:t>
            </w:r>
          </w:p>
          <w:p w14:paraId="0223CAC8"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the cost of building insurance in respect of the development,</w:t>
            </w:r>
          </w:p>
          <w:p w14:paraId="322707C4"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the costs of fittings and furnishings, including any refitting or refurbishing, associated with the development (except where the development involves an enlargement, expansion, or intensification of a current use of land),</w:t>
            </w:r>
          </w:p>
          <w:p w14:paraId="1E61AB05"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the costs of commercial stock inventory,</w:t>
            </w:r>
          </w:p>
          <w:p w14:paraId="23EAADDE"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any taxes, levies, or charges (other than GST) paid or payable in connection with the development by or under any law,</w:t>
            </w:r>
          </w:p>
          <w:p w14:paraId="7D1CE953"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the costs of enabling access by disabled persons in respect of the development,</w:t>
            </w:r>
          </w:p>
          <w:p w14:paraId="59300086" w14:textId="77777777"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the costs of energy and water efficiency measures associated with the development,</w:t>
            </w:r>
          </w:p>
          <w:p w14:paraId="2190F9C3" w14:textId="42580012"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the cost of any development that is</w:t>
            </w:r>
            <w:r w:rsidR="005868C3">
              <w:rPr>
                <w:rFonts w:asciiTheme="minorHAnsi" w:hAnsiTheme="minorHAnsi" w:cstheme="minorHAnsi"/>
              </w:rPr>
              <w:t xml:space="preserve"> provided as affordable housing,</w:t>
            </w:r>
          </w:p>
          <w:p w14:paraId="51CA6297" w14:textId="36BAA6D0" w:rsidR="0034389B" w:rsidRPr="00CF2365" w:rsidRDefault="0034389B" w:rsidP="001806E2">
            <w:pPr>
              <w:pStyle w:val="ListParagraph"/>
              <w:numPr>
                <w:ilvl w:val="1"/>
                <w:numId w:val="14"/>
              </w:numPr>
              <w:spacing w:before="20"/>
              <w:ind w:left="720" w:right="0"/>
              <w:contextualSpacing w:val="0"/>
              <w:jc w:val="left"/>
              <w:rPr>
                <w:rFonts w:asciiTheme="minorHAnsi" w:hAnsiTheme="minorHAnsi" w:cstheme="minorHAnsi"/>
              </w:rPr>
            </w:pPr>
            <w:r w:rsidRPr="00CF2365">
              <w:rPr>
                <w:rFonts w:asciiTheme="minorHAnsi" w:hAnsiTheme="minorHAnsi" w:cstheme="minorHAnsi"/>
              </w:rPr>
              <w:t>the costs of any development that is the ad</w:t>
            </w:r>
            <w:r w:rsidR="005868C3">
              <w:rPr>
                <w:rFonts w:asciiTheme="minorHAnsi" w:hAnsiTheme="minorHAnsi" w:cstheme="minorHAnsi"/>
              </w:rPr>
              <w:t>aptive reuse of a heritage item.</w:t>
            </w:r>
          </w:p>
          <w:p w14:paraId="5C350FE6" w14:textId="77777777" w:rsidR="0034389B" w:rsidRPr="00CF2365" w:rsidRDefault="0034389B" w:rsidP="001806E2">
            <w:pPr>
              <w:pStyle w:val="ListParagraph"/>
              <w:spacing w:before="20"/>
              <w:ind w:left="360"/>
              <w:contextualSpacing w:val="0"/>
              <w:rPr>
                <w:rFonts w:asciiTheme="minorHAnsi" w:hAnsiTheme="minorHAnsi" w:cstheme="minorHAnsi"/>
              </w:rPr>
            </w:pPr>
          </w:p>
          <w:p w14:paraId="7AAFCA9C" w14:textId="71C5AD1A" w:rsidR="0034389B" w:rsidRPr="00CF2365" w:rsidRDefault="0034389B" w:rsidP="001806E2">
            <w:pPr>
              <w:pStyle w:val="ListParagraph"/>
              <w:numPr>
                <w:ilvl w:val="0"/>
                <w:numId w:val="14"/>
              </w:numPr>
              <w:spacing w:before="20"/>
              <w:ind w:left="360" w:right="0"/>
              <w:contextualSpacing w:val="0"/>
              <w:jc w:val="left"/>
              <w:rPr>
                <w:rFonts w:asciiTheme="minorHAnsi" w:hAnsiTheme="minorHAnsi" w:cstheme="minorHAnsi"/>
              </w:rPr>
            </w:pPr>
            <w:r w:rsidRPr="00CF2365">
              <w:rPr>
                <w:rFonts w:asciiTheme="minorHAnsi" w:hAnsiTheme="minorHAnsi" w:cstheme="minorHAnsi"/>
              </w:rPr>
              <w:lastRenderedPageBreak/>
              <w:t xml:space="preserve">The proposed cost of carrying out development may be adjusted before payment, in accordance with a contributions plan, to reflect quarterly or annual variations to readily accessible index figures adopted by the plan (such as a Consumer Price Index) between the date the proposed cost was determined by the consent authority and the date </w:t>
            </w:r>
            <w:r w:rsidR="005868C3">
              <w:rPr>
                <w:rFonts w:asciiTheme="minorHAnsi" w:hAnsiTheme="minorHAnsi" w:cstheme="minorHAnsi"/>
              </w:rPr>
              <w:t>the levy is required to be paid.</w:t>
            </w:r>
          </w:p>
          <w:p w14:paraId="44FCBDA1" w14:textId="77777777" w:rsidR="0034389B" w:rsidRPr="00CF2365" w:rsidRDefault="0034389B" w:rsidP="001806E2">
            <w:pPr>
              <w:pStyle w:val="ListParagraph"/>
              <w:spacing w:before="20"/>
              <w:ind w:left="360"/>
              <w:contextualSpacing w:val="0"/>
              <w:rPr>
                <w:rFonts w:asciiTheme="minorHAnsi" w:hAnsiTheme="minorHAnsi" w:cstheme="minorHAnsi"/>
              </w:rPr>
            </w:pPr>
          </w:p>
          <w:p w14:paraId="2F03A62D" w14:textId="77777777" w:rsidR="0034389B" w:rsidRPr="00CF2365" w:rsidRDefault="0034389B" w:rsidP="001806E2">
            <w:pPr>
              <w:pStyle w:val="ListParagraph"/>
              <w:numPr>
                <w:ilvl w:val="0"/>
                <w:numId w:val="14"/>
              </w:numPr>
              <w:spacing w:before="20"/>
              <w:ind w:left="360" w:right="0"/>
              <w:contextualSpacing w:val="0"/>
              <w:jc w:val="left"/>
              <w:rPr>
                <w:rFonts w:asciiTheme="minorHAnsi" w:hAnsiTheme="minorHAnsi" w:cstheme="minorHAnsi"/>
              </w:rPr>
            </w:pPr>
            <w:r w:rsidRPr="00CF2365">
              <w:rPr>
                <w:rFonts w:asciiTheme="minorHAnsi" w:hAnsiTheme="minorHAnsi" w:cstheme="minorHAnsi"/>
              </w:rPr>
              <w:t>To avoid doubt, nothing in this clause affects the determination of the fee payable for a development application.</w:t>
            </w:r>
          </w:p>
        </w:tc>
      </w:tr>
    </w:tbl>
    <w:p w14:paraId="4D6485AC" w14:textId="77777777" w:rsidR="0034389B" w:rsidRDefault="0034389B" w:rsidP="007361B5"/>
    <w:sectPr w:rsidR="0034389B" w:rsidSect="005B5020">
      <w:headerReference w:type="even" r:id="rId12"/>
      <w:headerReference w:type="default" r:id="rId13"/>
      <w:footerReference w:type="even" r:id="rId14"/>
      <w:footerReference w:type="default" r:id="rId15"/>
      <w:headerReference w:type="first" r:id="rId16"/>
      <w:footerReference w:type="first" r:id="rId17"/>
      <w:pgSz w:w="11906" w:h="16838"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FFF1" w14:textId="77777777" w:rsidR="00B119BF" w:rsidRDefault="00B119BF" w:rsidP="00A97EE9">
      <w:r>
        <w:separator/>
      </w:r>
    </w:p>
  </w:endnote>
  <w:endnote w:type="continuationSeparator" w:id="0">
    <w:p w14:paraId="6F2766CC" w14:textId="77777777" w:rsidR="00B119BF" w:rsidRDefault="00B119BF" w:rsidP="00A97EE9">
      <w:r>
        <w:continuationSeparator/>
      </w:r>
    </w:p>
  </w:endnote>
  <w:endnote w:type="continuationNotice" w:id="1">
    <w:p w14:paraId="635262CC" w14:textId="77777777" w:rsidR="00B119BF" w:rsidRDefault="00B11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Semilight">
    <w:panose1 w:val="020B0402040204020203"/>
    <w:charset w:val="00"/>
    <w:family w:val="swiss"/>
    <w:pitch w:val="variable"/>
    <w:sig w:usb0="A3000003" w:usb1="00000000" w:usb2="00010000" w:usb3="00000000" w:csb0="00010101"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A4B4" w14:textId="77777777" w:rsidR="00C236B5" w:rsidRDefault="00C23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8D46" w14:textId="77777777" w:rsidR="00C236B5" w:rsidRDefault="00C23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6136" w14:textId="77777777" w:rsidR="00B119BF" w:rsidRDefault="00B1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8AD2" w14:textId="77777777" w:rsidR="00B119BF" w:rsidRDefault="00B119BF" w:rsidP="00A97EE9">
      <w:r>
        <w:separator/>
      </w:r>
    </w:p>
  </w:footnote>
  <w:footnote w:type="continuationSeparator" w:id="0">
    <w:p w14:paraId="5CC54C21" w14:textId="77777777" w:rsidR="00B119BF" w:rsidRDefault="00B119BF" w:rsidP="00A97EE9">
      <w:r>
        <w:continuationSeparator/>
      </w:r>
    </w:p>
  </w:footnote>
  <w:footnote w:type="continuationNotice" w:id="1">
    <w:p w14:paraId="4A67EF10" w14:textId="77777777" w:rsidR="00B119BF" w:rsidRDefault="00B11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F826" w14:textId="77777777" w:rsidR="00C236B5" w:rsidRDefault="00C23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1BA6" w14:textId="77777777" w:rsidR="00C236B5" w:rsidRDefault="00C23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Y="466"/>
      <w:tblW w:w="5000" w:type="pct"/>
      <w:tblLayout w:type="fixed"/>
      <w:tblCellMar>
        <w:left w:w="0" w:type="dxa"/>
        <w:right w:w="0" w:type="dxa"/>
      </w:tblCellMar>
      <w:tblLook w:val="0600" w:firstRow="0" w:lastRow="0" w:firstColumn="0" w:lastColumn="0" w:noHBand="1" w:noVBand="1"/>
      <w:tblDescription w:val="Header layout table"/>
    </w:tblPr>
    <w:tblGrid>
      <w:gridCol w:w="10466"/>
    </w:tblGrid>
    <w:tr w:rsidR="00B119BF" w:rsidRPr="00A637AC" w14:paraId="40AC6E1A" w14:textId="77777777">
      <w:trPr>
        <w:trHeight w:val="270"/>
      </w:trPr>
      <w:tc>
        <w:tcPr>
          <w:tcW w:w="10800" w:type="dxa"/>
        </w:tcPr>
        <w:p w14:paraId="6BB2AD3A" w14:textId="5831DD22" w:rsidR="00B119BF" w:rsidRPr="00A637AC" w:rsidRDefault="00B119BF" w:rsidP="00A97EE9">
          <w:pPr>
            <w:pStyle w:val="ContactInfo"/>
          </w:pPr>
          <w:r w:rsidRPr="00A637AC">
            <w:t xml:space="preserve">                                                                                                            </w:t>
          </w:r>
        </w:p>
      </w:tc>
    </w:tr>
  </w:tbl>
  <w:p w14:paraId="3208A1CE" w14:textId="0BFD5365" w:rsidR="00B119BF" w:rsidRDefault="00B119BF" w:rsidP="00A97EE9">
    <w:pPr>
      <w:pStyle w:val="Header"/>
    </w:pPr>
  </w:p>
  <w:p w14:paraId="3074F2FA" w14:textId="04F5790F" w:rsidR="00B119BF" w:rsidRDefault="00B119BF" w:rsidP="00D8583C">
    <w:pPr>
      <w:pStyle w:val="Header"/>
      <w:ind w:left="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CECC0B8"/>
    <w:lvl w:ilvl="0">
      <w:start w:val="1"/>
      <w:numFmt w:val="decimal"/>
      <w:pStyle w:val="ListNumber"/>
      <w:lvlText w:val="%1."/>
      <w:lvlJc w:val="left"/>
      <w:pPr>
        <w:tabs>
          <w:tab w:val="num" w:pos="360"/>
        </w:tabs>
        <w:ind w:left="360" w:hanging="360"/>
      </w:pPr>
    </w:lvl>
  </w:abstractNum>
  <w:abstractNum w:abstractNumId="1" w15:restartNumberingAfterBreak="0">
    <w:nsid w:val="02244992"/>
    <w:multiLevelType w:val="hybridMultilevel"/>
    <w:tmpl w:val="367EF42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 w15:restartNumberingAfterBreak="0">
    <w:nsid w:val="0B1674BF"/>
    <w:multiLevelType w:val="hybridMultilevel"/>
    <w:tmpl w:val="03AE9CD2"/>
    <w:lvl w:ilvl="0" w:tplc="1082CA36">
      <w:start w:val="1"/>
      <w:numFmt w:val="lowerLetter"/>
      <w:pStyle w:val="ListNumber2"/>
      <w:lvlText w:val="(%1)"/>
      <w:lvlJc w:val="right"/>
      <w:pPr>
        <w:ind w:left="717" w:hanging="360"/>
      </w:pPr>
      <w:rPr>
        <w:rFonts w:ascii="Leelawadee UI Semilight" w:hAnsi="Leelawadee UI Semilight" w:hint="default"/>
      </w:r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6C117BB"/>
    <w:multiLevelType w:val="hybridMultilevel"/>
    <w:tmpl w:val="C8EEDC5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pStyle w:val="Heading3"/>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BC45BE0"/>
    <w:multiLevelType w:val="hybridMultilevel"/>
    <w:tmpl w:val="B9F6AE6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1C534E58"/>
    <w:multiLevelType w:val="hybridMultilevel"/>
    <w:tmpl w:val="557CE6B4"/>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6" w15:restartNumberingAfterBreak="0">
    <w:nsid w:val="24ED4BA2"/>
    <w:multiLevelType w:val="multilevel"/>
    <w:tmpl w:val="FF0ADE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0"/>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12F1AF6"/>
    <w:multiLevelType w:val="hybridMultilevel"/>
    <w:tmpl w:val="2A72B2D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390770DF"/>
    <w:multiLevelType w:val="hybridMultilevel"/>
    <w:tmpl w:val="E6889FAC"/>
    <w:lvl w:ilvl="0" w:tplc="60AE7FA8">
      <w:numFmt w:val="bullet"/>
      <w:lvlText w:val="•"/>
      <w:lvlJc w:val="left"/>
      <w:pPr>
        <w:ind w:left="1040" w:hanging="360"/>
      </w:pPr>
      <w:rPr>
        <w:rFonts w:ascii="Segoe UI Semilight" w:eastAsiaTheme="minorHAnsi" w:hAnsi="Segoe UI Semilight" w:cs="Segoe UI Semilight"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408564EA"/>
    <w:multiLevelType w:val="multilevel"/>
    <w:tmpl w:val="62A0EE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3F148C1"/>
    <w:multiLevelType w:val="multilevel"/>
    <w:tmpl w:val="9FFC1722"/>
    <w:lvl w:ilvl="0">
      <w:start w:val="1"/>
      <w:numFmt w:val="bullet"/>
      <w:pStyle w:val="ListBullet"/>
      <w:lvlText w:val=""/>
      <w:lvlJc w:val="left"/>
      <w:pPr>
        <w:tabs>
          <w:tab w:val="num" w:pos="720"/>
        </w:tabs>
        <w:ind w:left="720" w:hanging="363"/>
      </w:pPr>
      <w:rPr>
        <w:rFonts w:ascii="Symbol" w:hAnsi="Symbol" w:hint="default"/>
        <w:color w:val="000000" w:themeColor="text1"/>
      </w:rPr>
    </w:lvl>
    <w:lvl w:ilvl="1">
      <w:start w:val="1"/>
      <w:numFmt w:val="bullet"/>
      <w:pStyle w:val="ListBullet2"/>
      <w:lvlText w:val="o"/>
      <w:lvlJc w:val="left"/>
      <w:pPr>
        <w:tabs>
          <w:tab w:val="num" w:pos="1077"/>
        </w:tabs>
        <w:ind w:left="1077" w:hanging="357"/>
      </w:pPr>
      <w:rPr>
        <w:rFonts w:ascii="Courier New" w:hAnsi="Courier New" w:hint="default"/>
        <w:color w:val="000000" w:themeColor="text1"/>
      </w:rPr>
    </w:lvl>
    <w:lvl w:ilvl="2">
      <w:start w:val="1"/>
      <w:numFmt w:val="bullet"/>
      <w:pStyle w:val="ListBullet3"/>
      <w:lvlText w:val="-"/>
      <w:lvlJc w:val="left"/>
      <w:pPr>
        <w:tabs>
          <w:tab w:val="num" w:pos="1440"/>
        </w:tabs>
        <w:ind w:left="1440" w:hanging="363"/>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5005125"/>
    <w:multiLevelType w:val="hybridMultilevel"/>
    <w:tmpl w:val="72EC3F46"/>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2" w15:restartNumberingAfterBreak="0">
    <w:nsid w:val="4A0445F4"/>
    <w:multiLevelType w:val="multilevel"/>
    <w:tmpl w:val="2346AAE6"/>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546605ED"/>
    <w:multiLevelType w:val="hybridMultilevel"/>
    <w:tmpl w:val="779C41A0"/>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14" w15:restartNumberingAfterBreak="0">
    <w:nsid w:val="5637325D"/>
    <w:multiLevelType w:val="hybridMultilevel"/>
    <w:tmpl w:val="BA3E4D0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58046149"/>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5D891321"/>
    <w:multiLevelType w:val="hybridMultilevel"/>
    <w:tmpl w:val="3FFACEC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5DD33B28"/>
    <w:multiLevelType w:val="hybridMultilevel"/>
    <w:tmpl w:val="5532C6CE"/>
    <w:lvl w:ilvl="0" w:tplc="F51A8C78">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8" w15:restartNumberingAfterBreak="0">
    <w:nsid w:val="6B6D7438"/>
    <w:multiLevelType w:val="hybridMultilevel"/>
    <w:tmpl w:val="C46297E4"/>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9" w15:restartNumberingAfterBreak="0">
    <w:nsid w:val="6E323BD5"/>
    <w:multiLevelType w:val="hybridMultilevel"/>
    <w:tmpl w:val="3B1AD67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718136EE"/>
    <w:multiLevelType w:val="hybridMultilevel"/>
    <w:tmpl w:val="1A4C32A2"/>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1" w15:restartNumberingAfterBreak="0">
    <w:nsid w:val="7E0A20DF"/>
    <w:multiLevelType w:val="hybridMultilevel"/>
    <w:tmpl w:val="73C0FF9A"/>
    <w:lvl w:ilvl="0" w:tplc="0C090001">
      <w:start w:val="1"/>
      <w:numFmt w:val="bullet"/>
      <w:lvlText w:val=""/>
      <w:lvlJc w:val="left"/>
      <w:pPr>
        <w:ind w:left="1119" w:hanging="360"/>
      </w:pPr>
      <w:rPr>
        <w:rFonts w:ascii="Symbol" w:hAnsi="Symbol" w:hint="default"/>
      </w:rPr>
    </w:lvl>
    <w:lvl w:ilvl="1" w:tplc="0C090003" w:tentative="1">
      <w:start w:val="1"/>
      <w:numFmt w:val="bullet"/>
      <w:lvlText w:val="o"/>
      <w:lvlJc w:val="left"/>
      <w:pPr>
        <w:ind w:left="1839" w:hanging="360"/>
      </w:pPr>
      <w:rPr>
        <w:rFonts w:ascii="Courier New" w:hAnsi="Courier New" w:cs="Courier New" w:hint="default"/>
      </w:rPr>
    </w:lvl>
    <w:lvl w:ilvl="2" w:tplc="0C090005" w:tentative="1">
      <w:start w:val="1"/>
      <w:numFmt w:val="bullet"/>
      <w:lvlText w:val=""/>
      <w:lvlJc w:val="left"/>
      <w:pPr>
        <w:ind w:left="2559" w:hanging="360"/>
      </w:pPr>
      <w:rPr>
        <w:rFonts w:ascii="Wingdings" w:hAnsi="Wingdings" w:hint="default"/>
      </w:rPr>
    </w:lvl>
    <w:lvl w:ilvl="3" w:tplc="0C090001" w:tentative="1">
      <w:start w:val="1"/>
      <w:numFmt w:val="bullet"/>
      <w:lvlText w:val=""/>
      <w:lvlJc w:val="left"/>
      <w:pPr>
        <w:ind w:left="3279" w:hanging="360"/>
      </w:pPr>
      <w:rPr>
        <w:rFonts w:ascii="Symbol" w:hAnsi="Symbol" w:hint="default"/>
      </w:rPr>
    </w:lvl>
    <w:lvl w:ilvl="4" w:tplc="0C090003" w:tentative="1">
      <w:start w:val="1"/>
      <w:numFmt w:val="bullet"/>
      <w:lvlText w:val="o"/>
      <w:lvlJc w:val="left"/>
      <w:pPr>
        <w:ind w:left="3999" w:hanging="360"/>
      </w:pPr>
      <w:rPr>
        <w:rFonts w:ascii="Courier New" w:hAnsi="Courier New" w:cs="Courier New" w:hint="default"/>
      </w:rPr>
    </w:lvl>
    <w:lvl w:ilvl="5" w:tplc="0C090005" w:tentative="1">
      <w:start w:val="1"/>
      <w:numFmt w:val="bullet"/>
      <w:lvlText w:val=""/>
      <w:lvlJc w:val="left"/>
      <w:pPr>
        <w:ind w:left="4719" w:hanging="360"/>
      </w:pPr>
      <w:rPr>
        <w:rFonts w:ascii="Wingdings" w:hAnsi="Wingdings" w:hint="default"/>
      </w:rPr>
    </w:lvl>
    <w:lvl w:ilvl="6" w:tplc="0C090001" w:tentative="1">
      <w:start w:val="1"/>
      <w:numFmt w:val="bullet"/>
      <w:lvlText w:val=""/>
      <w:lvlJc w:val="left"/>
      <w:pPr>
        <w:ind w:left="5439" w:hanging="360"/>
      </w:pPr>
      <w:rPr>
        <w:rFonts w:ascii="Symbol" w:hAnsi="Symbol" w:hint="default"/>
      </w:rPr>
    </w:lvl>
    <w:lvl w:ilvl="7" w:tplc="0C090003" w:tentative="1">
      <w:start w:val="1"/>
      <w:numFmt w:val="bullet"/>
      <w:lvlText w:val="o"/>
      <w:lvlJc w:val="left"/>
      <w:pPr>
        <w:ind w:left="6159" w:hanging="360"/>
      </w:pPr>
      <w:rPr>
        <w:rFonts w:ascii="Courier New" w:hAnsi="Courier New" w:cs="Courier New" w:hint="default"/>
      </w:rPr>
    </w:lvl>
    <w:lvl w:ilvl="8" w:tplc="0C090005" w:tentative="1">
      <w:start w:val="1"/>
      <w:numFmt w:val="bullet"/>
      <w:lvlText w:val=""/>
      <w:lvlJc w:val="left"/>
      <w:pPr>
        <w:ind w:left="6879" w:hanging="360"/>
      </w:pPr>
      <w:rPr>
        <w:rFonts w:ascii="Wingdings" w:hAnsi="Wingdings" w:hint="default"/>
      </w:rPr>
    </w:lvl>
  </w:abstractNum>
  <w:num w:numId="1" w16cid:durableId="1318532244">
    <w:abstractNumId w:val="3"/>
  </w:num>
  <w:num w:numId="2" w16cid:durableId="724567655">
    <w:abstractNumId w:val="6"/>
  </w:num>
  <w:num w:numId="3" w16cid:durableId="136529404">
    <w:abstractNumId w:val="6"/>
  </w:num>
  <w:num w:numId="4" w16cid:durableId="476729666">
    <w:abstractNumId w:val="11"/>
  </w:num>
  <w:num w:numId="5" w16cid:durableId="959803495">
    <w:abstractNumId w:val="14"/>
  </w:num>
  <w:num w:numId="6" w16cid:durableId="76677159">
    <w:abstractNumId w:val="10"/>
  </w:num>
  <w:num w:numId="7" w16cid:durableId="1940092297">
    <w:abstractNumId w:val="2"/>
  </w:num>
  <w:num w:numId="8" w16cid:durableId="75246701">
    <w:abstractNumId w:val="4"/>
  </w:num>
  <w:num w:numId="9" w16cid:durableId="1007487193">
    <w:abstractNumId w:val="20"/>
  </w:num>
  <w:num w:numId="10" w16cid:durableId="1556162729">
    <w:abstractNumId w:val="7"/>
  </w:num>
  <w:num w:numId="11" w16cid:durableId="848985740">
    <w:abstractNumId w:val="13"/>
  </w:num>
  <w:num w:numId="12" w16cid:durableId="199780992">
    <w:abstractNumId w:val="5"/>
  </w:num>
  <w:num w:numId="13" w16cid:durableId="840857573">
    <w:abstractNumId w:val="21"/>
  </w:num>
  <w:num w:numId="14" w16cid:durableId="1764572731">
    <w:abstractNumId w:val="15"/>
  </w:num>
  <w:num w:numId="15" w16cid:durableId="351030809">
    <w:abstractNumId w:val="19"/>
  </w:num>
  <w:num w:numId="16" w16cid:durableId="243222567">
    <w:abstractNumId w:val="18"/>
  </w:num>
  <w:num w:numId="17" w16cid:durableId="1693141291">
    <w:abstractNumId w:val="0"/>
  </w:num>
  <w:num w:numId="18" w16cid:durableId="1527861874">
    <w:abstractNumId w:val="12"/>
    <w:lvlOverride w:ilvl="0">
      <w:lvl w:ilvl="0">
        <w:start w:val="1"/>
        <w:numFmt w:val="none"/>
        <w:suff w:val="nothing"/>
        <w:lvlText w:val="%1"/>
        <w:lvlJc w:val="left"/>
        <w:pPr>
          <w:ind w:left="0" w:firstLine="0"/>
        </w:pPr>
        <w:rPr>
          <w:rFonts w:hint="default"/>
        </w:rPr>
      </w:lvl>
    </w:lvlOverride>
    <w:lvlOverride w:ilvl="1">
      <w:lvl w:ilvl="1">
        <w:start w:val="1"/>
        <w:numFmt w:val="decimal"/>
        <w:lvlText w:val="%2."/>
        <w:lvlJc w:val="left"/>
        <w:pPr>
          <w:tabs>
            <w:tab w:val="num" w:pos="357"/>
          </w:tabs>
          <w:ind w:left="357" w:hanging="357"/>
        </w:pPr>
        <w:rPr>
          <w:rFonts w:hint="default"/>
        </w:rPr>
      </w:lvl>
    </w:lvlOverride>
    <w:lvlOverride w:ilvl="2">
      <w:lvl w:ilvl="2">
        <w:start w:val="1"/>
        <w:numFmt w:val="lowerLetter"/>
        <w:lvlText w:val="%3."/>
        <w:lvlJc w:val="left"/>
        <w:pPr>
          <w:tabs>
            <w:tab w:val="num" w:pos="720"/>
          </w:tabs>
          <w:ind w:left="720" w:hanging="36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lvlText w:val="%4."/>
        <w:lvlJc w:val="left"/>
        <w:pPr>
          <w:tabs>
            <w:tab w:val="num" w:pos="1077"/>
          </w:tabs>
          <w:ind w:left="1077" w:hanging="357"/>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19" w16cid:durableId="329413849">
    <w:abstractNumId w:val="16"/>
  </w:num>
  <w:num w:numId="20" w16cid:durableId="1456630834">
    <w:abstractNumId w:val="12"/>
  </w:num>
  <w:num w:numId="21" w16cid:durableId="1338774881">
    <w:abstractNumId w:val="9"/>
  </w:num>
  <w:num w:numId="22" w16cid:durableId="821388765">
    <w:abstractNumId w:val="8"/>
  </w:num>
  <w:num w:numId="23" w16cid:durableId="174275155">
    <w:abstractNumId w:val="17"/>
  </w:num>
  <w:num w:numId="24" w16cid:durableId="112993486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98"/>
    <w:rsid w:val="00004CFF"/>
    <w:rsid w:val="000129CD"/>
    <w:rsid w:val="000204A4"/>
    <w:rsid w:val="00020648"/>
    <w:rsid w:val="000213D6"/>
    <w:rsid w:val="000251CB"/>
    <w:rsid w:val="00026222"/>
    <w:rsid w:val="00026863"/>
    <w:rsid w:val="00027409"/>
    <w:rsid w:val="000308C2"/>
    <w:rsid w:val="00033935"/>
    <w:rsid w:val="00034274"/>
    <w:rsid w:val="00034732"/>
    <w:rsid w:val="00040C96"/>
    <w:rsid w:val="000420F7"/>
    <w:rsid w:val="00056652"/>
    <w:rsid w:val="0006019D"/>
    <w:rsid w:val="000615B5"/>
    <w:rsid w:val="00061BD6"/>
    <w:rsid w:val="00067EDC"/>
    <w:rsid w:val="000716C6"/>
    <w:rsid w:val="0007211B"/>
    <w:rsid w:val="00073CDA"/>
    <w:rsid w:val="00076C4D"/>
    <w:rsid w:val="00077FB8"/>
    <w:rsid w:val="00080CF4"/>
    <w:rsid w:val="00083BAA"/>
    <w:rsid w:val="00086721"/>
    <w:rsid w:val="000906E7"/>
    <w:rsid w:val="000A08D4"/>
    <w:rsid w:val="000A1AE7"/>
    <w:rsid w:val="000A289C"/>
    <w:rsid w:val="000A3F57"/>
    <w:rsid w:val="000A68DD"/>
    <w:rsid w:val="000B16F9"/>
    <w:rsid w:val="000B19C5"/>
    <w:rsid w:val="000B1F5E"/>
    <w:rsid w:val="000B34FA"/>
    <w:rsid w:val="000B78E6"/>
    <w:rsid w:val="000C459E"/>
    <w:rsid w:val="000C76EA"/>
    <w:rsid w:val="000D0E94"/>
    <w:rsid w:val="000D3685"/>
    <w:rsid w:val="000E1044"/>
    <w:rsid w:val="000E2307"/>
    <w:rsid w:val="000E4808"/>
    <w:rsid w:val="000E5A2A"/>
    <w:rsid w:val="000F1216"/>
    <w:rsid w:val="000F7431"/>
    <w:rsid w:val="00101F2E"/>
    <w:rsid w:val="00102E24"/>
    <w:rsid w:val="00102FA3"/>
    <w:rsid w:val="0010680C"/>
    <w:rsid w:val="00110D08"/>
    <w:rsid w:val="00114123"/>
    <w:rsid w:val="00115488"/>
    <w:rsid w:val="001167D4"/>
    <w:rsid w:val="001172CD"/>
    <w:rsid w:val="00117EF2"/>
    <w:rsid w:val="00120D35"/>
    <w:rsid w:val="00126408"/>
    <w:rsid w:val="001305F6"/>
    <w:rsid w:val="001313E0"/>
    <w:rsid w:val="00131F60"/>
    <w:rsid w:val="00132B8E"/>
    <w:rsid w:val="00134C80"/>
    <w:rsid w:val="00135865"/>
    <w:rsid w:val="0013763D"/>
    <w:rsid w:val="00142255"/>
    <w:rsid w:val="00142B2C"/>
    <w:rsid w:val="00143724"/>
    <w:rsid w:val="00146FBF"/>
    <w:rsid w:val="00150446"/>
    <w:rsid w:val="00151B67"/>
    <w:rsid w:val="00152B0B"/>
    <w:rsid w:val="00155B49"/>
    <w:rsid w:val="00156E92"/>
    <w:rsid w:val="00157AC8"/>
    <w:rsid w:val="00157F36"/>
    <w:rsid w:val="0016010D"/>
    <w:rsid w:val="001625B1"/>
    <w:rsid w:val="00166F34"/>
    <w:rsid w:val="00170AE3"/>
    <w:rsid w:val="001766D6"/>
    <w:rsid w:val="0017690B"/>
    <w:rsid w:val="001774AB"/>
    <w:rsid w:val="00177805"/>
    <w:rsid w:val="001806E2"/>
    <w:rsid w:val="00180C98"/>
    <w:rsid w:val="00182D27"/>
    <w:rsid w:val="00184C3E"/>
    <w:rsid w:val="00191157"/>
    <w:rsid w:val="00191B60"/>
    <w:rsid w:val="00192419"/>
    <w:rsid w:val="00192BE7"/>
    <w:rsid w:val="00194288"/>
    <w:rsid w:val="001A25B1"/>
    <w:rsid w:val="001A3F40"/>
    <w:rsid w:val="001A5720"/>
    <w:rsid w:val="001A7564"/>
    <w:rsid w:val="001B3670"/>
    <w:rsid w:val="001B43C2"/>
    <w:rsid w:val="001B7E5A"/>
    <w:rsid w:val="001B7EF0"/>
    <w:rsid w:val="001C270D"/>
    <w:rsid w:val="001C2F5B"/>
    <w:rsid w:val="001C3366"/>
    <w:rsid w:val="001C36ED"/>
    <w:rsid w:val="001C7000"/>
    <w:rsid w:val="001C71CF"/>
    <w:rsid w:val="001C7280"/>
    <w:rsid w:val="001D1A01"/>
    <w:rsid w:val="001D2E46"/>
    <w:rsid w:val="001E00A0"/>
    <w:rsid w:val="001E1BD2"/>
    <w:rsid w:val="001E2320"/>
    <w:rsid w:val="001F0996"/>
    <w:rsid w:val="001F0E45"/>
    <w:rsid w:val="001F14C1"/>
    <w:rsid w:val="001F2891"/>
    <w:rsid w:val="001F7AAB"/>
    <w:rsid w:val="00201233"/>
    <w:rsid w:val="002018E0"/>
    <w:rsid w:val="00203793"/>
    <w:rsid w:val="00205FA6"/>
    <w:rsid w:val="002077E6"/>
    <w:rsid w:val="00210179"/>
    <w:rsid w:val="002139C9"/>
    <w:rsid w:val="00214E28"/>
    <w:rsid w:val="00217704"/>
    <w:rsid w:val="00217895"/>
    <w:rsid w:val="00217B47"/>
    <w:rsid w:val="00217CAC"/>
    <w:rsid w:val="002210C3"/>
    <w:rsid w:val="00222E18"/>
    <w:rsid w:val="00231ECD"/>
    <w:rsid w:val="0023264D"/>
    <w:rsid w:val="00232711"/>
    <w:rsid w:val="0023660A"/>
    <w:rsid w:val="002405F3"/>
    <w:rsid w:val="00240DD6"/>
    <w:rsid w:val="00255F38"/>
    <w:rsid w:val="00261665"/>
    <w:rsid w:val="00263414"/>
    <w:rsid w:val="0026509E"/>
    <w:rsid w:val="00265389"/>
    <w:rsid w:val="00265AE3"/>
    <w:rsid w:val="0026663F"/>
    <w:rsid w:val="00271D43"/>
    <w:rsid w:val="002722B4"/>
    <w:rsid w:val="0027257F"/>
    <w:rsid w:val="002736C1"/>
    <w:rsid w:val="0027524D"/>
    <w:rsid w:val="002841D6"/>
    <w:rsid w:val="002936DA"/>
    <w:rsid w:val="002972C1"/>
    <w:rsid w:val="00297325"/>
    <w:rsid w:val="002A1B16"/>
    <w:rsid w:val="002A3186"/>
    <w:rsid w:val="002A4536"/>
    <w:rsid w:val="002A4F2B"/>
    <w:rsid w:val="002A623B"/>
    <w:rsid w:val="002A6946"/>
    <w:rsid w:val="002B5DC4"/>
    <w:rsid w:val="002B753F"/>
    <w:rsid w:val="002C01ED"/>
    <w:rsid w:val="002C0F0A"/>
    <w:rsid w:val="002C5DF3"/>
    <w:rsid w:val="002C7D1D"/>
    <w:rsid w:val="002D0AA8"/>
    <w:rsid w:val="002D3E28"/>
    <w:rsid w:val="002D4142"/>
    <w:rsid w:val="002E2267"/>
    <w:rsid w:val="002E3EEF"/>
    <w:rsid w:val="002F0E7C"/>
    <w:rsid w:val="002F268B"/>
    <w:rsid w:val="002F3414"/>
    <w:rsid w:val="002F67B8"/>
    <w:rsid w:val="003019D5"/>
    <w:rsid w:val="0030214E"/>
    <w:rsid w:val="00303E42"/>
    <w:rsid w:val="0030523F"/>
    <w:rsid w:val="003077FD"/>
    <w:rsid w:val="003114BB"/>
    <w:rsid w:val="00311B57"/>
    <w:rsid w:val="00312BB5"/>
    <w:rsid w:val="00314EF4"/>
    <w:rsid w:val="00315778"/>
    <w:rsid w:val="003178B9"/>
    <w:rsid w:val="003201DE"/>
    <w:rsid w:val="00320822"/>
    <w:rsid w:val="0032490F"/>
    <w:rsid w:val="003252A4"/>
    <w:rsid w:val="00325515"/>
    <w:rsid w:val="00325DC1"/>
    <w:rsid w:val="00330293"/>
    <w:rsid w:val="00330DE2"/>
    <w:rsid w:val="0033285F"/>
    <w:rsid w:val="00334664"/>
    <w:rsid w:val="003406A9"/>
    <w:rsid w:val="00342854"/>
    <w:rsid w:val="00343151"/>
    <w:rsid w:val="0034389B"/>
    <w:rsid w:val="00347672"/>
    <w:rsid w:val="00352B81"/>
    <w:rsid w:val="00353D5F"/>
    <w:rsid w:val="0035476B"/>
    <w:rsid w:val="00357D1A"/>
    <w:rsid w:val="0036002E"/>
    <w:rsid w:val="003632D4"/>
    <w:rsid w:val="003669DB"/>
    <w:rsid w:val="00366E56"/>
    <w:rsid w:val="00370D4C"/>
    <w:rsid w:val="00372AA6"/>
    <w:rsid w:val="0037351B"/>
    <w:rsid w:val="00374AF1"/>
    <w:rsid w:val="00375B31"/>
    <w:rsid w:val="003821B5"/>
    <w:rsid w:val="0039044A"/>
    <w:rsid w:val="00391643"/>
    <w:rsid w:val="0039358E"/>
    <w:rsid w:val="00394757"/>
    <w:rsid w:val="0039676F"/>
    <w:rsid w:val="003A0150"/>
    <w:rsid w:val="003A06B1"/>
    <w:rsid w:val="003A4E0D"/>
    <w:rsid w:val="003A7116"/>
    <w:rsid w:val="003B3A47"/>
    <w:rsid w:val="003B5A19"/>
    <w:rsid w:val="003B72BA"/>
    <w:rsid w:val="003B77EA"/>
    <w:rsid w:val="003C0D5F"/>
    <w:rsid w:val="003C1CCF"/>
    <w:rsid w:val="003C270C"/>
    <w:rsid w:val="003C5998"/>
    <w:rsid w:val="003C6B47"/>
    <w:rsid w:val="003C7CA5"/>
    <w:rsid w:val="003D0666"/>
    <w:rsid w:val="003D17D7"/>
    <w:rsid w:val="003D3326"/>
    <w:rsid w:val="003D3D77"/>
    <w:rsid w:val="003D5E64"/>
    <w:rsid w:val="003D703D"/>
    <w:rsid w:val="003E014A"/>
    <w:rsid w:val="003E1112"/>
    <w:rsid w:val="003E16F2"/>
    <w:rsid w:val="003E24DF"/>
    <w:rsid w:val="003E4AF8"/>
    <w:rsid w:val="003E6FFF"/>
    <w:rsid w:val="003F0692"/>
    <w:rsid w:val="003F158E"/>
    <w:rsid w:val="003F397A"/>
    <w:rsid w:val="00403B85"/>
    <w:rsid w:val="0040564A"/>
    <w:rsid w:val="0041428F"/>
    <w:rsid w:val="0041518C"/>
    <w:rsid w:val="00420ED5"/>
    <w:rsid w:val="00421DC5"/>
    <w:rsid w:val="0042363D"/>
    <w:rsid w:val="004239C8"/>
    <w:rsid w:val="00425BA9"/>
    <w:rsid w:val="00432318"/>
    <w:rsid w:val="004332DB"/>
    <w:rsid w:val="004348AD"/>
    <w:rsid w:val="00437E74"/>
    <w:rsid w:val="00441424"/>
    <w:rsid w:val="00441A06"/>
    <w:rsid w:val="004423F7"/>
    <w:rsid w:val="00446812"/>
    <w:rsid w:val="0045205F"/>
    <w:rsid w:val="00452C04"/>
    <w:rsid w:val="00455C51"/>
    <w:rsid w:val="00456388"/>
    <w:rsid w:val="00457743"/>
    <w:rsid w:val="00457B18"/>
    <w:rsid w:val="00463505"/>
    <w:rsid w:val="00471E95"/>
    <w:rsid w:val="004821A8"/>
    <w:rsid w:val="004840A3"/>
    <w:rsid w:val="004868DF"/>
    <w:rsid w:val="004937F6"/>
    <w:rsid w:val="00493E43"/>
    <w:rsid w:val="00494273"/>
    <w:rsid w:val="00494E6A"/>
    <w:rsid w:val="00495103"/>
    <w:rsid w:val="004A1BE0"/>
    <w:rsid w:val="004A2B0D"/>
    <w:rsid w:val="004A69B4"/>
    <w:rsid w:val="004B4CED"/>
    <w:rsid w:val="004B7900"/>
    <w:rsid w:val="004B797F"/>
    <w:rsid w:val="004C0B46"/>
    <w:rsid w:val="004C65D3"/>
    <w:rsid w:val="004C7D79"/>
    <w:rsid w:val="004D1220"/>
    <w:rsid w:val="004D3EFC"/>
    <w:rsid w:val="004D3F6E"/>
    <w:rsid w:val="004D52F6"/>
    <w:rsid w:val="004D775C"/>
    <w:rsid w:val="004E3976"/>
    <w:rsid w:val="004F0485"/>
    <w:rsid w:val="004F6675"/>
    <w:rsid w:val="00502F4C"/>
    <w:rsid w:val="005039B8"/>
    <w:rsid w:val="005049DD"/>
    <w:rsid w:val="0050532C"/>
    <w:rsid w:val="00511297"/>
    <w:rsid w:val="00511DC8"/>
    <w:rsid w:val="00513429"/>
    <w:rsid w:val="0052234B"/>
    <w:rsid w:val="00523B7E"/>
    <w:rsid w:val="0052425C"/>
    <w:rsid w:val="00524F58"/>
    <w:rsid w:val="00527AE5"/>
    <w:rsid w:val="005322AF"/>
    <w:rsid w:val="00534E28"/>
    <w:rsid w:val="005412B7"/>
    <w:rsid w:val="005558B9"/>
    <w:rsid w:val="005632C4"/>
    <w:rsid w:val="00565268"/>
    <w:rsid w:val="00565889"/>
    <w:rsid w:val="005668DD"/>
    <w:rsid w:val="00567DED"/>
    <w:rsid w:val="00571AD2"/>
    <w:rsid w:val="00575C77"/>
    <w:rsid w:val="00576062"/>
    <w:rsid w:val="00580362"/>
    <w:rsid w:val="0058208F"/>
    <w:rsid w:val="00585EB9"/>
    <w:rsid w:val="005868C3"/>
    <w:rsid w:val="005875DD"/>
    <w:rsid w:val="00591C81"/>
    <w:rsid w:val="00592C2A"/>
    <w:rsid w:val="0059379E"/>
    <w:rsid w:val="005A352B"/>
    <w:rsid w:val="005A51DF"/>
    <w:rsid w:val="005B1B99"/>
    <w:rsid w:val="005B34CA"/>
    <w:rsid w:val="005B5020"/>
    <w:rsid w:val="005B6B0F"/>
    <w:rsid w:val="005C0B70"/>
    <w:rsid w:val="005C1660"/>
    <w:rsid w:val="005C2210"/>
    <w:rsid w:val="005C5DED"/>
    <w:rsid w:val="005C6393"/>
    <w:rsid w:val="005D5377"/>
    <w:rsid w:val="005D59DA"/>
    <w:rsid w:val="005D59EA"/>
    <w:rsid w:val="005D6F0D"/>
    <w:rsid w:val="005D7264"/>
    <w:rsid w:val="005E1A94"/>
    <w:rsid w:val="005E2007"/>
    <w:rsid w:val="005E4D3C"/>
    <w:rsid w:val="005F145F"/>
    <w:rsid w:val="005F294F"/>
    <w:rsid w:val="005F4FE5"/>
    <w:rsid w:val="005F6670"/>
    <w:rsid w:val="005F7785"/>
    <w:rsid w:val="0060294D"/>
    <w:rsid w:val="00603704"/>
    <w:rsid w:val="00603EF9"/>
    <w:rsid w:val="00615018"/>
    <w:rsid w:val="006171F0"/>
    <w:rsid w:val="0062123A"/>
    <w:rsid w:val="0062274B"/>
    <w:rsid w:val="00622C0E"/>
    <w:rsid w:val="00630B78"/>
    <w:rsid w:val="00635EF1"/>
    <w:rsid w:val="00640BBA"/>
    <w:rsid w:val="00641936"/>
    <w:rsid w:val="006453D8"/>
    <w:rsid w:val="00645ADA"/>
    <w:rsid w:val="00646E75"/>
    <w:rsid w:val="006505FF"/>
    <w:rsid w:val="006538D3"/>
    <w:rsid w:val="0065601A"/>
    <w:rsid w:val="006570D8"/>
    <w:rsid w:val="00657275"/>
    <w:rsid w:val="00660105"/>
    <w:rsid w:val="00660D6B"/>
    <w:rsid w:val="00661054"/>
    <w:rsid w:val="0066573F"/>
    <w:rsid w:val="006677EA"/>
    <w:rsid w:val="006807E9"/>
    <w:rsid w:val="006837A5"/>
    <w:rsid w:val="00683866"/>
    <w:rsid w:val="006846E1"/>
    <w:rsid w:val="00685A88"/>
    <w:rsid w:val="00686B4B"/>
    <w:rsid w:val="00687CDA"/>
    <w:rsid w:val="00693A7B"/>
    <w:rsid w:val="00693CE5"/>
    <w:rsid w:val="0069631C"/>
    <w:rsid w:val="00696A72"/>
    <w:rsid w:val="006A1E75"/>
    <w:rsid w:val="006A3810"/>
    <w:rsid w:val="006A563A"/>
    <w:rsid w:val="006A70EC"/>
    <w:rsid w:val="006A7EF7"/>
    <w:rsid w:val="006B5991"/>
    <w:rsid w:val="006B6E89"/>
    <w:rsid w:val="006B76CA"/>
    <w:rsid w:val="006C05FC"/>
    <w:rsid w:val="006C291E"/>
    <w:rsid w:val="006C47C7"/>
    <w:rsid w:val="006C5ECB"/>
    <w:rsid w:val="006D0C1A"/>
    <w:rsid w:val="006D37F9"/>
    <w:rsid w:val="006D5131"/>
    <w:rsid w:val="006D558B"/>
    <w:rsid w:val="006D58DB"/>
    <w:rsid w:val="006D79D5"/>
    <w:rsid w:val="006E0873"/>
    <w:rsid w:val="006E1AB1"/>
    <w:rsid w:val="006F1BAA"/>
    <w:rsid w:val="006F38D2"/>
    <w:rsid w:val="006F6F10"/>
    <w:rsid w:val="00700D6D"/>
    <w:rsid w:val="00704F03"/>
    <w:rsid w:val="0070786C"/>
    <w:rsid w:val="00712CE8"/>
    <w:rsid w:val="00716AF0"/>
    <w:rsid w:val="00720544"/>
    <w:rsid w:val="00721122"/>
    <w:rsid w:val="00721A4A"/>
    <w:rsid w:val="00723AB5"/>
    <w:rsid w:val="00733F7F"/>
    <w:rsid w:val="00734A6C"/>
    <w:rsid w:val="007361B5"/>
    <w:rsid w:val="007376A2"/>
    <w:rsid w:val="007441CF"/>
    <w:rsid w:val="007470EF"/>
    <w:rsid w:val="00747241"/>
    <w:rsid w:val="007504FF"/>
    <w:rsid w:val="00754609"/>
    <w:rsid w:val="007547C6"/>
    <w:rsid w:val="007553D1"/>
    <w:rsid w:val="00762DD9"/>
    <w:rsid w:val="00763305"/>
    <w:rsid w:val="0076515E"/>
    <w:rsid w:val="00766233"/>
    <w:rsid w:val="007673DA"/>
    <w:rsid w:val="00773FA8"/>
    <w:rsid w:val="00774CC5"/>
    <w:rsid w:val="0077525C"/>
    <w:rsid w:val="0077706A"/>
    <w:rsid w:val="00780436"/>
    <w:rsid w:val="00783E79"/>
    <w:rsid w:val="0078463F"/>
    <w:rsid w:val="00784C90"/>
    <w:rsid w:val="007A3CC3"/>
    <w:rsid w:val="007B0C48"/>
    <w:rsid w:val="007B12B1"/>
    <w:rsid w:val="007B3961"/>
    <w:rsid w:val="007B46A3"/>
    <w:rsid w:val="007B5468"/>
    <w:rsid w:val="007B5AE8"/>
    <w:rsid w:val="007C2C55"/>
    <w:rsid w:val="007D5EDB"/>
    <w:rsid w:val="007E16D4"/>
    <w:rsid w:val="007E5C29"/>
    <w:rsid w:val="007F0CD5"/>
    <w:rsid w:val="007F232C"/>
    <w:rsid w:val="007F29DF"/>
    <w:rsid w:val="007F5192"/>
    <w:rsid w:val="0080208B"/>
    <w:rsid w:val="00806947"/>
    <w:rsid w:val="0080718D"/>
    <w:rsid w:val="008102F8"/>
    <w:rsid w:val="00812866"/>
    <w:rsid w:val="00812B40"/>
    <w:rsid w:val="00815AB2"/>
    <w:rsid w:val="00817E4D"/>
    <w:rsid w:val="008215EA"/>
    <w:rsid w:val="00822C3A"/>
    <w:rsid w:val="00825C15"/>
    <w:rsid w:val="00825EC1"/>
    <w:rsid w:val="00827A54"/>
    <w:rsid w:val="0083117E"/>
    <w:rsid w:val="00836FCB"/>
    <w:rsid w:val="00837760"/>
    <w:rsid w:val="0084153D"/>
    <w:rsid w:val="00843A92"/>
    <w:rsid w:val="00843ABF"/>
    <w:rsid w:val="0084745C"/>
    <w:rsid w:val="0085106C"/>
    <w:rsid w:val="00860A66"/>
    <w:rsid w:val="00861DE2"/>
    <w:rsid w:val="0086319E"/>
    <w:rsid w:val="008637E3"/>
    <w:rsid w:val="00865B4D"/>
    <w:rsid w:val="008669D9"/>
    <w:rsid w:val="00871CCE"/>
    <w:rsid w:val="00871E90"/>
    <w:rsid w:val="008727FD"/>
    <w:rsid w:val="00873848"/>
    <w:rsid w:val="008744A6"/>
    <w:rsid w:val="0088543F"/>
    <w:rsid w:val="008854AF"/>
    <w:rsid w:val="00887332"/>
    <w:rsid w:val="0089197D"/>
    <w:rsid w:val="00894168"/>
    <w:rsid w:val="00895840"/>
    <w:rsid w:val="00897830"/>
    <w:rsid w:val="00897C10"/>
    <w:rsid w:val="008A2393"/>
    <w:rsid w:val="008A63A4"/>
    <w:rsid w:val="008B011C"/>
    <w:rsid w:val="008B26AF"/>
    <w:rsid w:val="008B6333"/>
    <w:rsid w:val="008B644C"/>
    <w:rsid w:val="008B6C9B"/>
    <w:rsid w:val="008D223C"/>
    <w:rsid w:val="008D254C"/>
    <w:rsid w:val="008D27E2"/>
    <w:rsid w:val="008D2FC9"/>
    <w:rsid w:val="008D43B1"/>
    <w:rsid w:val="008D4CE1"/>
    <w:rsid w:val="008D773A"/>
    <w:rsid w:val="008E0141"/>
    <w:rsid w:val="008E0532"/>
    <w:rsid w:val="008E0BE7"/>
    <w:rsid w:val="008E0DE0"/>
    <w:rsid w:val="008E0EE4"/>
    <w:rsid w:val="008E14E4"/>
    <w:rsid w:val="008E176F"/>
    <w:rsid w:val="008E2E28"/>
    <w:rsid w:val="008E494E"/>
    <w:rsid w:val="008E6F3E"/>
    <w:rsid w:val="008E7C4F"/>
    <w:rsid w:val="008F11D8"/>
    <w:rsid w:val="008F4B4A"/>
    <w:rsid w:val="008F7D8C"/>
    <w:rsid w:val="009024CB"/>
    <w:rsid w:val="00905D26"/>
    <w:rsid w:val="00911AD1"/>
    <w:rsid w:val="00912262"/>
    <w:rsid w:val="009132D7"/>
    <w:rsid w:val="009136CC"/>
    <w:rsid w:val="00915B92"/>
    <w:rsid w:val="00922E8A"/>
    <w:rsid w:val="0092367C"/>
    <w:rsid w:val="00924946"/>
    <w:rsid w:val="00925264"/>
    <w:rsid w:val="009318ED"/>
    <w:rsid w:val="00932EF0"/>
    <w:rsid w:val="009336CE"/>
    <w:rsid w:val="00937CCE"/>
    <w:rsid w:val="00947BAE"/>
    <w:rsid w:val="00950E29"/>
    <w:rsid w:val="00952A6C"/>
    <w:rsid w:val="00952E10"/>
    <w:rsid w:val="00952E2D"/>
    <w:rsid w:val="00952E38"/>
    <w:rsid w:val="00957CDC"/>
    <w:rsid w:val="00971852"/>
    <w:rsid w:val="00971DAC"/>
    <w:rsid w:val="00977AED"/>
    <w:rsid w:val="009840B8"/>
    <w:rsid w:val="00985071"/>
    <w:rsid w:val="0098555B"/>
    <w:rsid w:val="00987ECB"/>
    <w:rsid w:val="00993D7B"/>
    <w:rsid w:val="009942BF"/>
    <w:rsid w:val="00997582"/>
    <w:rsid w:val="009A062C"/>
    <w:rsid w:val="009A158F"/>
    <w:rsid w:val="009A7635"/>
    <w:rsid w:val="009A7C62"/>
    <w:rsid w:val="009B1E75"/>
    <w:rsid w:val="009B370E"/>
    <w:rsid w:val="009C0BCE"/>
    <w:rsid w:val="009C22AE"/>
    <w:rsid w:val="009C3E20"/>
    <w:rsid w:val="009D0E04"/>
    <w:rsid w:val="009D1EBF"/>
    <w:rsid w:val="009D512D"/>
    <w:rsid w:val="009D79DA"/>
    <w:rsid w:val="009E037F"/>
    <w:rsid w:val="009E0B42"/>
    <w:rsid w:val="009E2DDC"/>
    <w:rsid w:val="009E2EE6"/>
    <w:rsid w:val="009E3073"/>
    <w:rsid w:val="009E5D73"/>
    <w:rsid w:val="009E6EB7"/>
    <w:rsid w:val="009E776C"/>
    <w:rsid w:val="009F2052"/>
    <w:rsid w:val="009F2344"/>
    <w:rsid w:val="009F2805"/>
    <w:rsid w:val="009F59BE"/>
    <w:rsid w:val="00A0153F"/>
    <w:rsid w:val="00A01AF4"/>
    <w:rsid w:val="00A05977"/>
    <w:rsid w:val="00A063F7"/>
    <w:rsid w:val="00A06D7C"/>
    <w:rsid w:val="00A1277C"/>
    <w:rsid w:val="00A15F08"/>
    <w:rsid w:val="00A16F05"/>
    <w:rsid w:val="00A20E49"/>
    <w:rsid w:val="00A22620"/>
    <w:rsid w:val="00A23AC6"/>
    <w:rsid w:val="00A255EA"/>
    <w:rsid w:val="00A25E2C"/>
    <w:rsid w:val="00A26FE7"/>
    <w:rsid w:val="00A31461"/>
    <w:rsid w:val="00A31DCB"/>
    <w:rsid w:val="00A425A9"/>
    <w:rsid w:val="00A437CB"/>
    <w:rsid w:val="00A448CC"/>
    <w:rsid w:val="00A47F0F"/>
    <w:rsid w:val="00A50E57"/>
    <w:rsid w:val="00A52416"/>
    <w:rsid w:val="00A526D0"/>
    <w:rsid w:val="00A532E8"/>
    <w:rsid w:val="00A547C6"/>
    <w:rsid w:val="00A5588D"/>
    <w:rsid w:val="00A57611"/>
    <w:rsid w:val="00A610AE"/>
    <w:rsid w:val="00A637AC"/>
    <w:rsid w:val="00A65714"/>
    <w:rsid w:val="00A664E6"/>
    <w:rsid w:val="00A66646"/>
    <w:rsid w:val="00A66B18"/>
    <w:rsid w:val="00A6783B"/>
    <w:rsid w:val="00A702D7"/>
    <w:rsid w:val="00A747FF"/>
    <w:rsid w:val="00A75F00"/>
    <w:rsid w:val="00A7615C"/>
    <w:rsid w:val="00A80285"/>
    <w:rsid w:val="00A8466B"/>
    <w:rsid w:val="00A85260"/>
    <w:rsid w:val="00A86031"/>
    <w:rsid w:val="00A86956"/>
    <w:rsid w:val="00A90EF3"/>
    <w:rsid w:val="00A95805"/>
    <w:rsid w:val="00A95D1C"/>
    <w:rsid w:val="00A96CF8"/>
    <w:rsid w:val="00A97EE9"/>
    <w:rsid w:val="00AA089B"/>
    <w:rsid w:val="00AA1268"/>
    <w:rsid w:val="00AA1DD2"/>
    <w:rsid w:val="00AA2BDA"/>
    <w:rsid w:val="00AA6FBC"/>
    <w:rsid w:val="00AB14A2"/>
    <w:rsid w:val="00AB5403"/>
    <w:rsid w:val="00AB7239"/>
    <w:rsid w:val="00AB7FC7"/>
    <w:rsid w:val="00AC26EA"/>
    <w:rsid w:val="00AD0203"/>
    <w:rsid w:val="00AD0EB9"/>
    <w:rsid w:val="00AD3C88"/>
    <w:rsid w:val="00AD4B61"/>
    <w:rsid w:val="00AD5482"/>
    <w:rsid w:val="00AE08F1"/>
    <w:rsid w:val="00AE1388"/>
    <w:rsid w:val="00AE5E3D"/>
    <w:rsid w:val="00AF026C"/>
    <w:rsid w:val="00AF12BC"/>
    <w:rsid w:val="00AF186D"/>
    <w:rsid w:val="00AF3134"/>
    <w:rsid w:val="00AF3855"/>
    <w:rsid w:val="00AF3982"/>
    <w:rsid w:val="00AF5507"/>
    <w:rsid w:val="00AF5F1B"/>
    <w:rsid w:val="00AF7D77"/>
    <w:rsid w:val="00B01013"/>
    <w:rsid w:val="00B020F6"/>
    <w:rsid w:val="00B104B8"/>
    <w:rsid w:val="00B10B61"/>
    <w:rsid w:val="00B119BF"/>
    <w:rsid w:val="00B12289"/>
    <w:rsid w:val="00B154FD"/>
    <w:rsid w:val="00B16069"/>
    <w:rsid w:val="00B17523"/>
    <w:rsid w:val="00B2213A"/>
    <w:rsid w:val="00B22759"/>
    <w:rsid w:val="00B2336C"/>
    <w:rsid w:val="00B23C1C"/>
    <w:rsid w:val="00B25B44"/>
    <w:rsid w:val="00B2608D"/>
    <w:rsid w:val="00B26576"/>
    <w:rsid w:val="00B30336"/>
    <w:rsid w:val="00B335D8"/>
    <w:rsid w:val="00B375E9"/>
    <w:rsid w:val="00B427B2"/>
    <w:rsid w:val="00B45F53"/>
    <w:rsid w:val="00B461EE"/>
    <w:rsid w:val="00B46A2F"/>
    <w:rsid w:val="00B46FDB"/>
    <w:rsid w:val="00B47B36"/>
    <w:rsid w:val="00B50294"/>
    <w:rsid w:val="00B517DB"/>
    <w:rsid w:val="00B559CF"/>
    <w:rsid w:val="00B5796E"/>
    <w:rsid w:val="00B57D6E"/>
    <w:rsid w:val="00B64B70"/>
    <w:rsid w:val="00B66563"/>
    <w:rsid w:val="00B67FED"/>
    <w:rsid w:val="00B70129"/>
    <w:rsid w:val="00B73BDF"/>
    <w:rsid w:val="00B80B43"/>
    <w:rsid w:val="00BA023E"/>
    <w:rsid w:val="00BA2D21"/>
    <w:rsid w:val="00BA3327"/>
    <w:rsid w:val="00BA74E7"/>
    <w:rsid w:val="00BB1BBB"/>
    <w:rsid w:val="00BB2954"/>
    <w:rsid w:val="00BB4345"/>
    <w:rsid w:val="00BB573B"/>
    <w:rsid w:val="00BB6FEA"/>
    <w:rsid w:val="00BC15CC"/>
    <w:rsid w:val="00BC1A36"/>
    <w:rsid w:val="00BC3AD1"/>
    <w:rsid w:val="00BC49BC"/>
    <w:rsid w:val="00BC6FAF"/>
    <w:rsid w:val="00BC7A7D"/>
    <w:rsid w:val="00BD16B4"/>
    <w:rsid w:val="00BD3298"/>
    <w:rsid w:val="00BD4BF1"/>
    <w:rsid w:val="00BD766B"/>
    <w:rsid w:val="00BE0D88"/>
    <w:rsid w:val="00BE1022"/>
    <w:rsid w:val="00BE3647"/>
    <w:rsid w:val="00BF6A2B"/>
    <w:rsid w:val="00C00845"/>
    <w:rsid w:val="00C023D4"/>
    <w:rsid w:val="00C02A45"/>
    <w:rsid w:val="00C04EE7"/>
    <w:rsid w:val="00C0542F"/>
    <w:rsid w:val="00C07F10"/>
    <w:rsid w:val="00C12AEC"/>
    <w:rsid w:val="00C13992"/>
    <w:rsid w:val="00C14B74"/>
    <w:rsid w:val="00C16EEF"/>
    <w:rsid w:val="00C21C0F"/>
    <w:rsid w:val="00C22160"/>
    <w:rsid w:val="00C235F7"/>
    <w:rsid w:val="00C236B5"/>
    <w:rsid w:val="00C245E9"/>
    <w:rsid w:val="00C30612"/>
    <w:rsid w:val="00C30E44"/>
    <w:rsid w:val="00C31626"/>
    <w:rsid w:val="00C31A21"/>
    <w:rsid w:val="00C31CF7"/>
    <w:rsid w:val="00C36179"/>
    <w:rsid w:val="00C36205"/>
    <w:rsid w:val="00C37046"/>
    <w:rsid w:val="00C378DE"/>
    <w:rsid w:val="00C4470C"/>
    <w:rsid w:val="00C4675E"/>
    <w:rsid w:val="00C4692A"/>
    <w:rsid w:val="00C512CF"/>
    <w:rsid w:val="00C55D64"/>
    <w:rsid w:val="00C563C0"/>
    <w:rsid w:val="00C564BC"/>
    <w:rsid w:val="00C6044B"/>
    <w:rsid w:val="00C63807"/>
    <w:rsid w:val="00C668C9"/>
    <w:rsid w:val="00C6714E"/>
    <w:rsid w:val="00C671AB"/>
    <w:rsid w:val="00C701F7"/>
    <w:rsid w:val="00C70377"/>
    <w:rsid w:val="00C70786"/>
    <w:rsid w:val="00C720FF"/>
    <w:rsid w:val="00C726BA"/>
    <w:rsid w:val="00C75324"/>
    <w:rsid w:val="00C76517"/>
    <w:rsid w:val="00C80BD2"/>
    <w:rsid w:val="00C825B3"/>
    <w:rsid w:val="00C84C6C"/>
    <w:rsid w:val="00C85408"/>
    <w:rsid w:val="00C859F8"/>
    <w:rsid w:val="00C915F9"/>
    <w:rsid w:val="00C93898"/>
    <w:rsid w:val="00CA1F85"/>
    <w:rsid w:val="00CA421E"/>
    <w:rsid w:val="00CA4CEA"/>
    <w:rsid w:val="00CA506F"/>
    <w:rsid w:val="00CB114E"/>
    <w:rsid w:val="00CB312A"/>
    <w:rsid w:val="00CB32AD"/>
    <w:rsid w:val="00CB4F47"/>
    <w:rsid w:val="00CB7864"/>
    <w:rsid w:val="00CC0511"/>
    <w:rsid w:val="00CC0C48"/>
    <w:rsid w:val="00CC0F73"/>
    <w:rsid w:val="00CC1C69"/>
    <w:rsid w:val="00CC1E92"/>
    <w:rsid w:val="00CC39F5"/>
    <w:rsid w:val="00CC7AD1"/>
    <w:rsid w:val="00CD2C20"/>
    <w:rsid w:val="00CD5BAE"/>
    <w:rsid w:val="00CD5FF2"/>
    <w:rsid w:val="00CD7965"/>
    <w:rsid w:val="00CE36C1"/>
    <w:rsid w:val="00CE3BA6"/>
    <w:rsid w:val="00CF2365"/>
    <w:rsid w:val="00CF2697"/>
    <w:rsid w:val="00CF6BC1"/>
    <w:rsid w:val="00D03FA9"/>
    <w:rsid w:val="00D04F15"/>
    <w:rsid w:val="00D07B08"/>
    <w:rsid w:val="00D07F9E"/>
    <w:rsid w:val="00D10757"/>
    <w:rsid w:val="00D107B2"/>
    <w:rsid w:val="00D10958"/>
    <w:rsid w:val="00D1250F"/>
    <w:rsid w:val="00D163D9"/>
    <w:rsid w:val="00D23E61"/>
    <w:rsid w:val="00D242B6"/>
    <w:rsid w:val="00D31260"/>
    <w:rsid w:val="00D315DA"/>
    <w:rsid w:val="00D3273F"/>
    <w:rsid w:val="00D32FAE"/>
    <w:rsid w:val="00D33D93"/>
    <w:rsid w:val="00D35045"/>
    <w:rsid w:val="00D352F8"/>
    <w:rsid w:val="00D36102"/>
    <w:rsid w:val="00D374A2"/>
    <w:rsid w:val="00D3755A"/>
    <w:rsid w:val="00D37D4D"/>
    <w:rsid w:val="00D43CEB"/>
    <w:rsid w:val="00D44984"/>
    <w:rsid w:val="00D516E4"/>
    <w:rsid w:val="00D51EE6"/>
    <w:rsid w:val="00D5294A"/>
    <w:rsid w:val="00D6032E"/>
    <w:rsid w:val="00D60F38"/>
    <w:rsid w:val="00D628F7"/>
    <w:rsid w:val="00D637C5"/>
    <w:rsid w:val="00D63F29"/>
    <w:rsid w:val="00D66593"/>
    <w:rsid w:val="00D754F6"/>
    <w:rsid w:val="00D769D8"/>
    <w:rsid w:val="00D76DFE"/>
    <w:rsid w:val="00D772C5"/>
    <w:rsid w:val="00D81F01"/>
    <w:rsid w:val="00D825D4"/>
    <w:rsid w:val="00D8583C"/>
    <w:rsid w:val="00D863E8"/>
    <w:rsid w:val="00D94F71"/>
    <w:rsid w:val="00D97DC8"/>
    <w:rsid w:val="00DA4416"/>
    <w:rsid w:val="00DB245D"/>
    <w:rsid w:val="00DB26DB"/>
    <w:rsid w:val="00DB47C6"/>
    <w:rsid w:val="00DB654E"/>
    <w:rsid w:val="00DC0B79"/>
    <w:rsid w:val="00DC196B"/>
    <w:rsid w:val="00DC252B"/>
    <w:rsid w:val="00DC4F28"/>
    <w:rsid w:val="00DC507C"/>
    <w:rsid w:val="00DC68B2"/>
    <w:rsid w:val="00DD2148"/>
    <w:rsid w:val="00DD3247"/>
    <w:rsid w:val="00DD5012"/>
    <w:rsid w:val="00DD64E8"/>
    <w:rsid w:val="00DD75D8"/>
    <w:rsid w:val="00DE0594"/>
    <w:rsid w:val="00DE096F"/>
    <w:rsid w:val="00DE21A2"/>
    <w:rsid w:val="00DE6DA2"/>
    <w:rsid w:val="00DE7220"/>
    <w:rsid w:val="00DF2D30"/>
    <w:rsid w:val="00DF330B"/>
    <w:rsid w:val="00E02000"/>
    <w:rsid w:val="00E03B1B"/>
    <w:rsid w:val="00E11C51"/>
    <w:rsid w:val="00E11D07"/>
    <w:rsid w:val="00E14257"/>
    <w:rsid w:val="00E14FF0"/>
    <w:rsid w:val="00E179A6"/>
    <w:rsid w:val="00E17FC0"/>
    <w:rsid w:val="00E208AD"/>
    <w:rsid w:val="00E217B4"/>
    <w:rsid w:val="00E234BC"/>
    <w:rsid w:val="00E26A9A"/>
    <w:rsid w:val="00E26C2E"/>
    <w:rsid w:val="00E27A5A"/>
    <w:rsid w:val="00E34C85"/>
    <w:rsid w:val="00E358A8"/>
    <w:rsid w:val="00E407B7"/>
    <w:rsid w:val="00E42817"/>
    <w:rsid w:val="00E45EF6"/>
    <w:rsid w:val="00E46177"/>
    <w:rsid w:val="00E468B2"/>
    <w:rsid w:val="00E4786A"/>
    <w:rsid w:val="00E50988"/>
    <w:rsid w:val="00E53511"/>
    <w:rsid w:val="00E53CA5"/>
    <w:rsid w:val="00E54D9D"/>
    <w:rsid w:val="00E556AA"/>
    <w:rsid w:val="00E55D74"/>
    <w:rsid w:val="00E5637F"/>
    <w:rsid w:val="00E5787E"/>
    <w:rsid w:val="00E62A42"/>
    <w:rsid w:val="00E6540C"/>
    <w:rsid w:val="00E669F5"/>
    <w:rsid w:val="00E67105"/>
    <w:rsid w:val="00E679F6"/>
    <w:rsid w:val="00E73BE4"/>
    <w:rsid w:val="00E76AC5"/>
    <w:rsid w:val="00E779A7"/>
    <w:rsid w:val="00E81E2A"/>
    <w:rsid w:val="00E8213E"/>
    <w:rsid w:val="00E830A7"/>
    <w:rsid w:val="00E835B0"/>
    <w:rsid w:val="00E83F85"/>
    <w:rsid w:val="00E9024B"/>
    <w:rsid w:val="00E90EE9"/>
    <w:rsid w:val="00EA1905"/>
    <w:rsid w:val="00EA7351"/>
    <w:rsid w:val="00EB1E76"/>
    <w:rsid w:val="00EB27F7"/>
    <w:rsid w:val="00EB4615"/>
    <w:rsid w:val="00EB75CE"/>
    <w:rsid w:val="00EC28B2"/>
    <w:rsid w:val="00EC3BF6"/>
    <w:rsid w:val="00EC5BC2"/>
    <w:rsid w:val="00ED1BB6"/>
    <w:rsid w:val="00ED5700"/>
    <w:rsid w:val="00ED6975"/>
    <w:rsid w:val="00ED7265"/>
    <w:rsid w:val="00EE03A8"/>
    <w:rsid w:val="00EE0952"/>
    <w:rsid w:val="00EE24C6"/>
    <w:rsid w:val="00EE5272"/>
    <w:rsid w:val="00EE5629"/>
    <w:rsid w:val="00EE663A"/>
    <w:rsid w:val="00EF26D9"/>
    <w:rsid w:val="00EF60C0"/>
    <w:rsid w:val="00F01525"/>
    <w:rsid w:val="00F0223F"/>
    <w:rsid w:val="00F04017"/>
    <w:rsid w:val="00F0650E"/>
    <w:rsid w:val="00F07C57"/>
    <w:rsid w:val="00F131ED"/>
    <w:rsid w:val="00F14C7C"/>
    <w:rsid w:val="00F16CAF"/>
    <w:rsid w:val="00F2110A"/>
    <w:rsid w:val="00F22FD1"/>
    <w:rsid w:val="00F25C57"/>
    <w:rsid w:val="00F3211B"/>
    <w:rsid w:val="00F35E25"/>
    <w:rsid w:val="00F36BE1"/>
    <w:rsid w:val="00F41E46"/>
    <w:rsid w:val="00F421F1"/>
    <w:rsid w:val="00F44E7C"/>
    <w:rsid w:val="00F54253"/>
    <w:rsid w:val="00F55ED0"/>
    <w:rsid w:val="00F62AE7"/>
    <w:rsid w:val="00F633A3"/>
    <w:rsid w:val="00F66CA1"/>
    <w:rsid w:val="00F74E49"/>
    <w:rsid w:val="00F7634F"/>
    <w:rsid w:val="00F773F3"/>
    <w:rsid w:val="00F84C81"/>
    <w:rsid w:val="00F86951"/>
    <w:rsid w:val="00F872FD"/>
    <w:rsid w:val="00F90B24"/>
    <w:rsid w:val="00F92F6D"/>
    <w:rsid w:val="00F948D3"/>
    <w:rsid w:val="00F94BC4"/>
    <w:rsid w:val="00F958DC"/>
    <w:rsid w:val="00F959F8"/>
    <w:rsid w:val="00F9670A"/>
    <w:rsid w:val="00FA0F96"/>
    <w:rsid w:val="00FA30C0"/>
    <w:rsid w:val="00FA5F24"/>
    <w:rsid w:val="00FA6926"/>
    <w:rsid w:val="00FA6DB6"/>
    <w:rsid w:val="00FA755A"/>
    <w:rsid w:val="00FB7497"/>
    <w:rsid w:val="00FB7626"/>
    <w:rsid w:val="00FC0BC6"/>
    <w:rsid w:val="00FC1B3E"/>
    <w:rsid w:val="00FC741E"/>
    <w:rsid w:val="00FD09DE"/>
    <w:rsid w:val="00FD26FF"/>
    <w:rsid w:val="00FD61AD"/>
    <w:rsid w:val="00FD661C"/>
    <w:rsid w:val="00FE0CA7"/>
    <w:rsid w:val="00FE0F43"/>
    <w:rsid w:val="00FE1064"/>
    <w:rsid w:val="00FE10DD"/>
    <w:rsid w:val="00FE3A35"/>
    <w:rsid w:val="00FF03CD"/>
    <w:rsid w:val="00FF0D7C"/>
    <w:rsid w:val="00FF6A01"/>
    <w:rsid w:val="00FF7398"/>
    <w:rsid w:val="00FF7A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DF3E7"/>
  <w14:defaultImageDpi w14:val="330"/>
  <w15:chartTrackingRefBased/>
  <w15:docId w15:val="{851B3DD8-8777-4554-B2CD-CA7A213B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ind w:left="1077" w:right="340"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qFormat="1"/>
    <w:lsdException w:name="heading 4" w:semiHidden="1" w:uiPriority="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6"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XS body"/>
    <w:qFormat/>
    <w:rsid w:val="00CF2697"/>
    <w:pPr>
      <w:ind w:left="340" w:firstLine="0"/>
      <w:jc w:val="both"/>
    </w:pPr>
    <w:rPr>
      <w:rFonts w:ascii="Segoe UI Semilight" w:eastAsiaTheme="minorHAnsi" w:hAnsi="Segoe UI Semilight"/>
      <w:kern w:val="20"/>
      <w:sz w:val="20"/>
      <w:szCs w:val="20"/>
      <w:lang w:val="en-AU"/>
    </w:rPr>
  </w:style>
  <w:style w:type="paragraph" w:styleId="Heading1">
    <w:name w:val="heading 1"/>
    <w:aliases w:val="Chapter Heading"/>
    <w:basedOn w:val="Normal"/>
    <w:next w:val="Normal"/>
    <w:link w:val="Heading1Char"/>
    <w:qFormat/>
    <w:rsid w:val="007F0CD5"/>
    <w:pPr>
      <w:pageBreakBefore/>
      <w:numPr>
        <w:numId w:val="2"/>
      </w:numPr>
      <w:contextualSpacing/>
      <w:outlineLvl w:val="0"/>
    </w:pPr>
    <w:rPr>
      <w:rFonts w:ascii="Segoe UI Semibold" w:eastAsiaTheme="majorEastAsia" w:hAnsi="Segoe UI Semibold" w:cs="Segoe UI Semilight"/>
      <w:caps/>
      <w:color w:val="112F51" w:themeColor="accent1" w:themeShade="BF"/>
      <w:sz w:val="24"/>
    </w:rPr>
  </w:style>
  <w:style w:type="paragraph" w:styleId="Heading2">
    <w:name w:val="heading 2"/>
    <w:aliases w:val="Major Heading"/>
    <w:basedOn w:val="Normal"/>
    <w:next w:val="Normal"/>
    <w:link w:val="Heading2Char"/>
    <w:qFormat/>
    <w:rsid w:val="007F0CD5"/>
    <w:pPr>
      <w:keepNext/>
      <w:keepLines/>
      <w:numPr>
        <w:ilvl w:val="1"/>
        <w:numId w:val="2"/>
      </w:numPr>
      <w:outlineLvl w:val="1"/>
    </w:pPr>
    <w:rPr>
      <w:rFonts w:ascii="Segoe UI Semibold" w:eastAsiaTheme="majorEastAsia" w:hAnsi="Segoe UI Semibold" w:cstheme="majorBidi"/>
      <w:color w:val="112F51" w:themeColor="accent1" w:themeShade="BF"/>
      <w:sz w:val="22"/>
      <w:szCs w:val="26"/>
    </w:rPr>
  </w:style>
  <w:style w:type="paragraph" w:styleId="Heading30">
    <w:name w:val="heading 3"/>
    <w:aliases w:val="Sub-heading"/>
    <w:basedOn w:val="Normal"/>
    <w:next w:val="Normal"/>
    <w:link w:val="Heading3Char"/>
    <w:qFormat/>
    <w:rsid w:val="007F0CD5"/>
    <w:pPr>
      <w:keepNext/>
      <w:keepLines/>
      <w:numPr>
        <w:ilvl w:val="2"/>
        <w:numId w:val="2"/>
      </w:numPr>
      <w:outlineLvl w:val="2"/>
    </w:pPr>
    <w:rPr>
      <w:rFonts w:asciiTheme="majorHAnsi" w:eastAsiaTheme="majorEastAsia" w:hAnsiTheme="majorHAnsi" w:cstheme="majorBidi"/>
      <w:color w:val="17406D" w:themeColor="text2"/>
      <w:szCs w:val="24"/>
    </w:rPr>
  </w:style>
  <w:style w:type="paragraph" w:styleId="Heading4">
    <w:name w:val="heading 4"/>
    <w:basedOn w:val="Normal"/>
    <w:next w:val="Normal"/>
    <w:link w:val="Heading4Char"/>
    <w:qFormat/>
    <w:rsid w:val="00754609"/>
    <w:pPr>
      <w:keepNext/>
      <w:keepLines/>
      <w:numPr>
        <w:ilvl w:val="3"/>
        <w:numId w:val="2"/>
      </w:numPr>
      <w:outlineLvl w:val="3"/>
    </w:pPr>
    <w:rPr>
      <w:rFonts w:asciiTheme="majorHAnsi" w:eastAsiaTheme="majorEastAsia" w:hAnsiTheme="majorHAnsi" w:cstheme="majorBidi"/>
      <w:i/>
      <w:iCs/>
      <w:color w:val="112F51" w:themeColor="accent1" w:themeShade="BF"/>
    </w:rPr>
  </w:style>
  <w:style w:type="paragraph" w:styleId="Heading5">
    <w:name w:val="heading 5"/>
    <w:basedOn w:val="Normal"/>
    <w:next w:val="Normal"/>
    <w:link w:val="Heading5Char"/>
    <w:uiPriority w:val="9"/>
    <w:semiHidden/>
    <w:qFormat/>
    <w:rsid w:val="00754609"/>
    <w:pPr>
      <w:keepNext/>
      <w:keepLines/>
      <w:numPr>
        <w:ilvl w:val="4"/>
        <w:numId w:val="2"/>
      </w:numPr>
      <w:outlineLvl w:val="4"/>
    </w:pPr>
    <w:rPr>
      <w:rFonts w:asciiTheme="majorHAnsi" w:eastAsiaTheme="majorEastAsia" w:hAnsiTheme="majorHAnsi" w:cstheme="majorBidi"/>
      <w:color w:val="112F51" w:themeColor="accent1" w:themeShade="BF"/>
    </w:rPr>
  </w:style>
  <w:style w:type="paragraph" w:styleId="Heading6">
    <w:name w:val="heading 6"/>
    <w:basedOn w:val="Normal"/>
    <w:next w:val="Normal"/>
    <w:link w:val="Heading6Char"/>
    <w:uiPriority w:val="9"/>
    <w:semiHidden/>
    <w:qFormat/>
    <w:rsid w:val="00754609"/>
    <w:pPr>
      <w:keepNext/>
      <w:keepLines/>
      <w:numPr>
        <w:ilvl w:val="5"/>
        <w:numId w:val="2"/>
      </w:numPr>
      <w:outlineLvl w:val="5"/>
    </w:pPr>
    <w:rPr>
      <w:rFonts w:asciiTheme="majorHAnsi" w:eastAsiaTheme="majorEastAsia" w:hAnsiTheme="majorHAnsi" w:cstheme="majorBidi"/>
      <w:color w:val="0B1F36" w:themeColor="accent1" w:themeShade="7F"/>
    </w:rPr>
  </w:style>
  <w:style w:type="paragraph" w:styleId="Heading7">
    <w:name w:val="heading 7"/>
    <w:basedOn w:val="Normal"/>
    <w:next w:val="Normal"/>
    <w:link w:val="Heading7Char"/>
    <w:uiPriority w:val="9"/>
    <w:semiHidden/>
    <w:qFormat/>
    <w:rsid w:val="00754609"/>
    <w:pPr>
      <w:keepNext/>
      <w:keepLines/>
      <w:numPr>
        <w:ilvl w:val="6"/>
        <w:numId w:val="2"/>
      </w:numPr>
      <w:outlineLvl w:val="6"/>
    </w:pPr>
    <w:rPr>
      <w:rFonts w:asciiTheme="majorHAnsi" w:eastAsiaTheme="majorEastAsia" w:hAnsiTheme="majorHAnsi" w:cstheme="majorBidi"/>
      <w:i/>
      <w:iCs/>
      <w:color w:val="0B1F36" w:themeColor="accent1" w:themeShade="7F"/>
    </w:rPr>
  </w:style>
  <w:style w:type="paragraph" w:styleId="Heading8">
    <w:name w:val="heading 8"/>
    <w:basedOn w:val="Normal"/>
    <w:next w:val="Normal"/>
    <w:link w:val="Heading8Char"/>
    <w:uiPriority w:val="9"/>
    <w:semiHidden/>
    <w:qFormat/>
    <w:rsid w:val="00754609"/>
    <w:pPr>
      <w:keepNext/>
      <w:keepLines/>
      <w:numPr>
        <w:ilvl w:val="7"/>
        <w:numId w:val="2"/>
      </w:numP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54609"/>
    <w:pPr>
      <w:keepNext/>
      <w:keepLines/>
      <w:numPr>
        <w:ilvl w:val="8"/>
        <w:numId w:val="2"/>
      </w:numP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rsid w:val="007F0CD5"/>
    <w:rPr>
      <w:rFonts w:ascii="Segoe UI Semibold" w:eastAsiaTheme="majorEastAsia" w:hAnsi="Segoe UI Semibold" w:cs="Segoe UI Semilight"/>
      <w:caps/>
      <w:color w:val="112F51" w:themeColor="accent1" w:themeShade="BF"/>
      <w:kern w:val="20"/>
      <w:szCs w:val="20"/>
      <w:lang w:val="en-AU"/>
    </w:rPr>
  </w:style>
  <w:style w:type="paragraph" w:customStyle="1" w:styleId="Recipient">
    <w:name w:val="Recipient"/>
    <w:basedOn w:val="Normal"/>
    <w:uiPriority w:val="4"/>
    <w:qFormat/>
    <w:rsid w:val="00754609"/>
    <w:pPr>
      <w:spacing w:before="840" w:after="40"/>
    </w:pPr>
    <w:rPr>
      <w:b/>
      <w:bCs/>
      <w:color w:val="000000" w:themeColor="text1"/>
    </w:rPr>
  </w:style>
  <w:style w:type="paragraph" w:styleId="Salutation">
    <w:name w:val="Salutation"/>
    <w:basedOn w:val="Normal"/>
    <w:link w:val="SalutationChar"/>
    <w:uiPriority w:val="4"/>
    <w:unhideWhenUsed/>
    <w:qFormat/>
    <w:rsid w:val="00754609"/>
    <w:pPr>
      <w:spacing w:before="720"/>
    </w:pPr>
  </w:style>
  <w:style w:type="character" w:customStyle="1" w:styleId="SalutationChar">
    <w:name w:val="Salutation Char"/>
    <w:basedOn w:val="DefaultParagraphFont"/>
    <w:link w:val="Salutation"/>
    <w:uiPriority w:val="4"/>
    <w:rsid w:val="00754609"/>
    <w:rPr>
      <w:rFonts w:ascii="Segoe UI Semilight" w:eastAsiaTheme="minorHAnsi" w:hAnsi="Segoe UI Semilight"/>
      <w:kern w:val="20"/>
      <w:sz w:val="20"/>
      <w:szCs w:val="20"/>
      <w:lang w:val="en-AU"/>
    </w:rPr>
  </w:style>
  <w:style w:type="paragraph" w:styleId="Closing">
    <w:name w:val="Closing"/>
    <w:basedOn w:val="Normal"/>
    <w:next w:val="Signature"/>
    <w:link w:val="ClosingChar"/>
    <w:uiPriority w:val="6"/>
    <w:unhideWhenUsed/>
    <w:qFormat/>
    <w:rsid w:val="00754609"/>
    <w:pPr>
      <w:spacing w:before="480" w:after="960"/>
    </w:pPr>
  </w:style>
  <w:style w:type="character" w:customStyle="1" w:styleId="ClosingChar">
    <w:name w:val="Closing Char"/>
    <w:basedOn w:val="DefaultParagraphFont"/>
    <w:link w:val="Closing"/>
    <w:uiPriority w:val="6"/>
    <w:rsid w:val="00754609"/>
    <w:rPr>
      <w:rFonts w:ascii="Segoe UI Semilight" w:eastAsiaTheme="minorHAnsi" w:hAnsi="Segoe UI Semilight"/>
      <w:kern w:val="20"/>
      <w:sz w:val="20"/>
      <w:szCs w:val="20"/>
      <w:lang w:val="en-AU"/>
    </w:rPr>
  </w:style>
  <w:style w:type="paragraph" w:styleId="Signature">
    <w:name w:val="Signature"/>
    <w:basedOn w:val="Normal"/>
    <w:link w:val="SignatureChar"/>
    <w:uiPriority w:val="7"/>
    <w:unhideWhenUsed/>
    <w:qFormat/>
    <w:rsid w:val="00754609"/>
    <w:pPr>
      <w:contextualSpacing/>
    </w:pPr>
    <w:rPr>
      <w:b/>
      <w:bCs/>
      <w:color w:val="17406D" w:themeColor="accent1"/>
    </w:rPr>
  </w:style>
  <w:style w:type="character" w:customStyle="1" w:styleId="SignatureChar">
    <w:name w:val="Signature Char"/>
    <w:basedOn w:val="DefaultParagraphFont"/>
    <w:link w:val="Signature"/>
    <w:uiPriority w:val="7"/>
    <w:rsid w:val="00754609"/>
    <w:rPr>
      <w:rFonts w:ascii="Segoe UI Semilight" w:eastAsiaTheme="minorHAnsi" w:hAnsi="Segoe UI Semilight"/>
      <w:b/>
      <w:bCs/>
      <w:color w:val="17406D" w:themeColor="accent1"/>
      <w:kern w:val="20"/>
      <w:sz w:val="20"/>
      <w:szCs w:val="20"/>
      <w:lang w:val="en-AU"/>
    </w:rPr>
  </w:style>
  <w:style w:type="paragraph" w:styleId="Header">
    <w:name w:val="header"/>
    <w:basedOn w:val="Normal"/>
    <w:link w:val="HeaderChar"/>
    <w:uiPriority w:val="99"/>
    <w:unhideWhenUsed/>
    <w:rsid w:val="00754609"/>
    <w:pPr>
      <w:jc w:val="right"/>
    </w:pPr>
  </w:style>
  <w:style w:type="character" w:customStyle="1" w:styleId="HeaderChar">
    <w:name w:val="Header Char"/>
    <w:basedOn w:val="DefaultParagraphFont"/>
    <w:link w:val="Header"/>
    <w:uiPriority w:val="99"/>
    <w:rsid w:val="00754609"/>
    <w:rPr>
      <w:rFonts w:ascii="Segoe UI Semilight" w:eastAsiaTheme="minorHAnsi" w:hAnsi="Segoe UI Semilight"/>
      <w:kern w:val="20"/>
      <w:sz w:val="20"/>
      <w:szCs w:val="20"/>
      <w:lang w:val="en-AU"/>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4"/>
    <w:qFormat/>
    <w:rsid w:val="00754609"/>
    <w:rPr>
      <w:color w:val="FFFFFF" w:themeColor="background1"/>
    </w:rPr>
  </w:style>
  <w:style w:type="character" w:customStyle="1" w:styleId="Heading2Char">
    <w:name w:val="Heading 2 Char"/>
    <w:aliases w:val="Major Heading Char"/>
    <w:basedOn w:val="DefaultParagraphFont"/>
    <w:link w:val="Heading2"/>
    <w:rsid w:val="00B64B70"/>
    <w:rPr>
      <w:rFonts w:ascii="Segoe UI Semibold" w:eastAsiaTheme="majorEastAsia" w:hAnsi="Segoe UI Semibold" w:cstheme="majorBidi"/>
      <w:color w:val="112F51" w:themeColor="accent1" w:themeShade="BF"/>
      <w:kern w:val="20"/>
      <w:sz w:val="22"/>
      <w:szCs w:val="26"/>
      <w:lang w:val="en-AU"/>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rsid w:val="001766D6"/>
    <w:rPr>
      <w:color w:val="808080"/>
    </w:rPr>
  </w:style>
  <w:style w:type="paragraph" w:styleId="Footer">
    <w:name w:val="footer"/>
    <w:basedOn w:val="Normal"/>
    <w:link w:val="FooterChar"/>
    <w:uiPriority w:val="99"/>
    <w:unhideWhenUsed/>
    <w:rsid w:val="00754609"/>
    <w:pPr>
      <w:tabs>
        <w:tab w:val="center" w:pos="4680"/>
        <w:tab w:val="right" w:pos="9360"/>
      </w:tabs>
    </w:pPr>
  </w:style>
  <w:style w:type="character" w:customStyle="1" w:styleId="FooterChar">
    <w:name w:val="Footer Char"/>
    <w:basedOn w:val="DefaultParagraphFont"/>
    <w:link w:val="Footer"/>
    <w:uiPriority w:val="99"/>
    <w:rsid w:val="00754609"/>
    <w:rPr>
      <w:rFonts w:ascii="Segoe UI Semilight" w:eastAsiaTheme="minorHAnsi" w:hAnsi="Segoe UI Semilight"/>
      <w:kern w:val="20"/>
      <w:sz w:val="20"/>
      <w:szCs w:val="20"/>
      <w:lang w:val="en-AU"/>
    </w:rPr>
  </w:style>
  <w:style w:type="paragraph" w:customStyle="1" w:styleId="Logo">
    <w:name w:val="Logo"/>
    <w:basedOn w:val="Normal"/>
    <w:next w:val="Normal"/>
    <w:link w:val="LogoChar"/>
    <w:uiPriority w:val="4"/>
    <w:qFormat/>
    <w:rsid w:val="00754609"/>
    <w:pPr>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uiPriority w:val="4"/>
    <w:rsid w:val="00754609"/>
    <w:rPr>
      <w:rFonts w:ascii="Segoe UI Semilight" w:eastAsiaTheme="minorHAnsi" w:hAnsi="Calibri"/>
      <w:b/>
      <w:bCs/>
      <w:color w:val="FFFFFF" w:themeColor="background1"/>
      <w:spacing w:val="120"/>
      <w:kern w:val="24"/>
      <w:sz w:val="44"/>
      <w:szCs w:val="48"/>
      <w:lang w:val="en-AU"/>
    </w:rPr>
  </w:style>
  <w:style w:type="paragraph" w:styleId="Title">
    <w:name w:val="Title"/>
    <w:basedOn w:val="Normal"/>
    <w:next w:val="Normal"/>
    <w:link w:val="TitleChar"/>
    <w:uiPriority w:val="3"/>
    <w:qFormat/>
    <w:rsid w:val="00754609"/>
    <w:pPr>
      <w:contextualSpacing/>
      <w:jc w:val="righ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
    <w:rsid w:val="00754609"/>
    <w:rPr>
      <w:rFonts w:asciiTheme="majorHAnsi" w:eastAsiaTheme="majorEastAsia" w:hAnsiTheme="majorHAnsi" w:cstheme="majorBidi"/>
      <w:spacing w:val="-10"/>
      <w:kern w:val="28"/>
      <w:sz w:val="56"/>
      <w:szCs w:val="56"/>
      <w:lang w:val="en-AU"/>
    </w:rPr>
  </w:style>
  <w:style w:type="table" w:styleId="TableGrid">
    <w:name w:val="Table Grid"/>
    <w:basedOn w:val="TableNormal"/>
    <w:uiPriority w:val="39"/>
    <w:rsid w:val="00754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54609"/>
    <w:pPr>
      <w:contextualSpacing/>
    </w:pPr>
  </w:style>
  <w:style w:type="character" w:styleId="Hyperlink">
    <w:name w:val="Hyperlink"/>
    <w:basedOn w:val="DefaultParagraphFont"/>
    <w:uiPriority w:val="99"/>
    <w:unhideWhenUsed/>
    <w:rsid w:val="00754609"/>
    <w:rPr>
      <w:color w:val="F49100" w:themeColor="hyperlink"/>
      <w:u w:val="single"/>
    </w:rPr>
  </w:style>
  <w:style w:type="character" w:customStyle="1" w:styleId="UnresolvedMention1">
    <w:name w:val="Unresolved Mention1"/>
    <w:basedOn w:val="DefaultParagraphFont"/>
    <w:uiPriority w:val="99"/>
    <w:semiHidden/>
    <w:rsid w:val="00231ECD"/>
    <w:rPr>
      <w:color w:val="605E5C"/>
      <w:shd w:val="clear" w:color="auto" w:fill="E1DFDD"/>
    </w:rPr>
  </w:style>
  <w:style w:type="character" w:customStyle="1" w:styleId="Heading3Char">
    <w:name w:val="Heading 3 Char"/>
    <w:aliases w:val="Sub-heading Char"/>
    <w:basedOn w:val="DefaultParagraphFont"/>
    <w:link w:val="Heading30"/>
    <w:rsid w:val="00B64B70"/>
    <w:rPr>
      <w:rFonts w:asciiTheme="majorHAnsi" w:eastAsiaTheme="majorEastAsia" w:hAnsiTheme="majorHAnsi" w:cstheme="majorBidi"/>
      <w:color w:val="17406D" w:themeColor="text2"/>
      <w:kern w:val="20"/>
      <w:sz w:val="20"/>
      <w:lang w:val="en-AU"/>
    </w:rPr>
  </w:style>
  <w:style w:type="character" w:customStyle="1" w:styleId="Heading4Char">
    <w:name w:val="Heading 4 Char"/>
    <w:basedOn w:val="DefaultParagraphFont"/>
    <w:link w:val="Heading4"/>
    <w:rsid w:val="00A80285"/>
    <w:rPr>
      <w:rFonts w:asciiTheme="majorHAnsi" w:eastAsiaTheme="majorEastAsia" w:hAnsiTheme="majorHAnsi" w:cstheme="majorBidi"/>
      <w:i/>
      <w:iCs/>
      <w:color w:val="112F51" w:themeColor="accent1" w:themeShade="BF"/>
      <w:kern w:val="20"/>
      <w:sz w:val="20"/>
      <w:szCs w:val="20"/>
      <w:lang w:val="en-AU"/>
    </w:rPr>
  </w:style>
  <w:style w:type="character" w:customStyle="1" w:styleId="Heading5Char">
    <w:name w:val="Heading 5 Char"/>
    <w:basedOn w:val="DefaultParagraphFont"/>
    <w:link w:val="Heading5"/>
    <w:uiPriority w:val="9"/>
    <w:semiHidden/>
    <w:rsid w:val="00A80285"/>
    <w:rPr>
      <w:rFonts w:asciiTheme="majorHAnsi" w:eastAsiaTheme="majorEastAsia" w:hAnsiTheme="majorHAnsi" w:cstheme="majorBidi"/>
      <w:color w:val="112F51" w:themeColor="accent1" w:themeShade="BF"/>
      <w:kern w:val="20"/>
      <w:sz w:val="20"/>
      <w:szCs w:val="20"/>
      <w:lang w:val="en-AU"/>
    </w:rPr>
  </w:style>
  <w:style w:type="character" w:customStyle="1" w:styleId="Heading6Char">
    <w:name w:val="Heading 6 Char"/>
    <w:basedOn w:val="DefaultParagraphFont"/>
    <w:link w:val="Heading6"/>
    <w:uiPriority w:val="9"/>
    <w:semiHidden/>
    <w:rsid w:val="00A80285"/>
    <w:rPr>
      <w:rFonts w:asciiTheme="majorHAnsi" w:eastAsiaTheme="majorEastAsia" w:hAnsiTheme="majorHAnsi" w:cstheme="majorBidi"/>
      <w:color w:val="0B1F36" w:themeColor="accent1" w:themeShade="7F"/>
      <w:kern w:val="20"/>
      <w:sz w:val="20"/>
      <w:szCs w:val="20"/>
      <w:lang w:val="en-AU"/>
    </w:rPr>
  </w:style>
  <w:style w:type="character" w:customStyle="1" w:styleId="Heading7Char">
    <w:name w:val="Heading 7 Char"/>
    <w:basedOn w:val="DefaultParagraphFont"/>
    <w:link w:val="Heading7"/>
    <w:uiPriority w:val="9"/>
    <w:semiHidden/>
    <w:rsid w:val="00A80285"/>
    <w:rPr>
      <w:rFonts w:asciiTheme="majorHAnsi" w:eastAsiaTheme="majorEastAsia" w:hAnsiTheme="majorHAnsi" w:cstheme="majorBidi"/>
      <w:i/>
      <w:iCs/>
      <w:color w:val="0B1F36" w:themeColor="accent1" w:themeShade="7F"/>
      <w:kern w:val="20"/>
      <w:sz w:val="20"/>
      <w:szCs w:val="20"/>
      <w:lang w:val="en-AU"/>
    </w:rPr>
  </w:style>
  <w:style w:type="character" w:customStyle="1" w:styleId="Heading8Char">
    <w:name w:val="Heading 8 Char"/>
    <w:basedOn w:val="DefaultParagraphFont"/>
    <w:link w:val="Heading8"/>
    <w:uiPriority w:val="9"/>
    <w:semiHidden/>
    <w:rsid w:val="00A80285"/>
    <w:rPr>
      <w:rFonts w:asciiTheme="majorHAnsi" w:eastAsiaTheme="majorEastAsia" w:hAnsiTheme="majorHAnsi" w:cstheme="majorBidi"/>
      <w:color w:val="272727" w:themeColor="text1" w:themeTint="D8"/>
      <w:kern w:val="20"/>
      <w:sz w:val="21"/>
      <w:szCs w:val="21"/>
      <w:lang w:val="en-AU"/>
    </w:rPr>
  </w:style>
  <w:style w:type="character" w:customStyle="1" w:styleId="Heading9Char">
    <w:name w:val="Heading 9 Char"/>
    <w:basedOn w:val="DefaultParagraphFont"/>
    <w:link w:val="Heading9"/>
    <w:uiPriority w:val="9"/>
    <w:semiHidden/>
    <w:rsid w:val="00A80285"/>
    <w:rPr>
      <w:rFonts w:asciiTheme="majorHAnsi" w:eastAsiaTheme="majorEastAsia" w:hAnsiTheme="majorHAnsi" w:cstheme="majorBidi"/>
      <w:i/>
      <w:iCs/>
      <w:color w:val="272727" w:themeColor="text1" w:themeTint="D8"/>
      <w:kern w:val="20"/>
      <w:sz w:val="21"/>
      <w:szCs w:val="21"/>
      <w:lang w:val="en-AU"/>
    </w:rPr>
  </w:style>
  <w:style w:type="table" w:styleId="ListTable3-Accent1">
    <w:name w:val="List Table 3 Accent 1"/>
    <w:basedOn w:val="TableNormal"/>
    <w:uiPriority w:val="48"/>
    <w:rsid w:val="00754609"/>
    <w:pPr>
      <w:ind w:left="567" w:right="57"/>
    </w:pPr>
    <w:tblPr>
      <w:tblStyleRowBandSize w:val="1"/>
      <w:tblStyleColBandSize w:val="1"/>
      <w:tblBorders>
        <w:top w:val="single" w:sz="4" w:space="0" w:color="17406D" w:themeColor="accent1"/>
        <w:left w:val="single" w:sz="4" w:space="0" w:color="17406D" w:themeColor="accent1"/>
        <w:bottom w:val="single" w:sz="4" w:space="0" w:color="17406D" w:themeColor="accent1"/>
        <w:right w:val="single" w:sz="4" w:space="0" w:color="17406D" w:themeColor="accent1"/>
      </w:tblBorders>
    </w:tblPr>
    <w:tblStylePr w:type="firstRow">
      <w:rPr>
        <w:b/>
        <w:bCs/>
        <w:color w:val="FFFFFF" w:themeColor="background1"/>
      </w:rPr>
      <w:tblPr/>
      <w:tcPr>
        <w:shd w:val="clear" w:color="auto" w:fill="17406D" w:themeFill="accent1"/>
      </w:tcPr>
    </w:tblStylePr>
    <w:tblStylePr w:type="lastRow">
      <w:rPr>
        <w:b/>
        <w:bCs/>
      </w:rPr>
      <w:tblPr/>
      <w:tcPr>
        <w:tcBorders>
          <w:top w:val="double" w:sz="4" w:space="0" w:color="17406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406D" w:themeColor="accent1"/>
          <w:right w:val="single" w:sz="4" w:space="0" w:color="17406D" w:themeColor="accent1"/>
        </w:tcBorders>
      </w:tcPr>
    </w:tblStylePr>
    <w:tblStylePr w:type="band1Horz">
      <w:tblPr/>
      <w:tcPr>
        <w:tcBorders>
          <w:top w:val="single" w:sz="4" w:space="0" w:color="17406D" w:themeColor="accent1"/>
          <w:bottom w:val="single" w:sz="4" w:space="0" w:color="17406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406D" w:themeColor="accent1"/>
          <w:left w:val="nil"/>
        </w:tcBorders>
      </w:tcPr>
    </w:tblStylePr>
    <w:tblStylePr w:type="swCell">
      <w:tblPr/>
      <w:tcPr>
        <w:tcBorders>
          <w:top w:val="double" w:sz="4" w:space="0" w:color="17406D" w:themeColor="accent1"/>
          <w:right w:val="nil"/>
        </w:tcBorders>
      </w:tcPr>
    </w:tblStylePr>
  </w:style>
  <w:style w:type="paragraph" w:customStyle="1" w:styleId="TableHeading">
    <w:name w:val="Table Heading"/>
    <w:basedOn w:val="Normal"/>
    <w:link w:val="TableHeadingChar"/>
    <w:qFormat/>
    <w:rsid w:val="00754609"/>
    <w:pPr>
      <w:ind w:left="0" w:right="0"/>
    </w:pPr>
    <w:rPr>
      <w:color w:val="FFFFFF" w:themeColor="background1"/>
    </w:rPr>
  </w:style>
  <w:style w:type="paragraph" w:customStyle="1" w:styleId="TableBody">
    <w:name w:val="Table Body"/>
    <w:basedOn w:val="Normal"/>
    <w:link w:val="TableBodyChar"/>
    <w:qFormat/>
    <w:rsid w:val="00754609"/>
    <w:pPr>
      <w:ind w:left="0" w:right="0"/>
    </w:pPr>
    <w:rPr>
      <w:rFonts w:ascii="Segoe UI Light" w:hAnsi="Segoe UI Light"/>
      <w:szCs w:val="22"/>
    </w:rPr>
  </w:style>
  <w:style w:type="character" w:customStyle="1" w:styleId="TableHeadingChar">
    <w:name w:val="Table Heading Char"/>
    <w:basedOn w:val="DefaultParagraphFont"/>
    <w:link w:val="TableHeading"/>
    <w:rsid w:val="00754609"/>
    <w:rPr>
      <w:rFonts w:ascii="Segoe UI Semilight" w:eastAsiaTheme="minorHAnsi" w:hAnsi="Segoe UI Semilight"/>
      <w:color w:val="FFFFFF" w:themeColor="background1"/>
      <w:kern w:val="20"/>
      <w:sz w:val="20"/>
      <w:szCs w:val="20"/>
      <w:lang w:val="en-AU"/>
    </w:rPr>
  </w:style>
  <w:style w:type="character" w:customStyle="1" w:styleId="TableBodyChar">
    <w:name w:val="Table Body Char"/>
    <w:basedOn w:val="DefaultParagraphFont"/>
    <w:link w:val="TableBody"/>
    <w:rsid w:val="00754609"/>
    <w:rPr>
      <w:rFonts w:ascii="Segoe UI Light" w:eastAsiaTheme="minorHAnsi" w:hAnsi="Segoe UI Light"/>
      <w:kern w:val="20"/>
      <w:sz w:val="20"/>
      <w:szCs w:val="22"/>
      <w:lang w:val="en-AU"/>
    </w:rPr>
  </w:style>
  <w:style w:type="character" w:styleId="CommentReference">
    <w:name w:val="annotation reference"/>
    <w:basedOn w:val="DefaultParagraphFont"/>
    <w:uiPriority w:val="99"/>
    <w:semiHidden/>
    <w:unhideWhenUsed/>
    <w:rsid w:val="00585EB9"/>
    <w:rPr>
      <w:sz w:val="16"/>
      <w:szCs w:val="16"/>
    </w:rPr>
  </w:style>
  <w:style w:type="paragraph" w:styleId="CommentText">
    <w:name w:val="annotation text"/>
    <w:basedOn w:val="Normal"/>
    <w:link w:val="CommentTextChar"/>
    <w:uiPriority w:val="99"/>
    <w:unhideWhenUsed/>
    <w:rsid w:val="00585EB9"/>
  </w:style>
  <w:style w:type="character" w:customStyle="1" w:styleId="CommentTextChar">
    <w:name w:val="Comment Text Char"/>
    <w:basedOn w:val="DefaultParagraphFont"/>
    <w:link w:val="CommentText"/>
    <w:uiPriority w:val="99"/>
    <w:rsid w:val="00585EB9"/>
    <w:rPr>
      <w:rFonts w:ascii="Segoe UI" w:eastAsiaTheme="minorHAnsi" w:hAnsi="Segoe UI"/>
      <w:kern w:val="20"/>
      <w:sz w:val="20"/>
      <w:szCs w:val="20"/>
      <w:lang w:val="en-AU"/>
    </w:rPr>
  </w:style>
  <w:style w:type="paragraph" w:styleId="CommentSubject">
    <w:name w:val="annotation subject"/>
    <w:basedOn w:val="CommentText"/>
    <w:next w:val="CommentText"/>
    <w:link w:val="CommentSubjectChar"/>
    <w:uiPriority w:val="99"/>
    <w:semiHidden/>
    <w:unhideWhenUsed/>
    <w:rsid w:val="00585EB9"/>
    <w:rPr>
      <w:b/>
      <w:bCs/>
    </w:rPr>
  </w:style>
  <w:style w:type="character" w:customStyle="1" w:styleId="CommentSubjectChar">
    <w:name w:val="Comment Subject Char"/>
    <w:basedOn w:val="CommentTextChar"/>
    <w:link w:val="CommentSubject"/>
    <w:uiPriority w:val="99"/>
    <w:semiHidden/>
    <w:rsid w:val="00585EB9"/>
    <w:rPr>
      <w:rFonts w:ascii="Segoe UI" w:eastAsiaTheme="minorHAnsi" w:hAnsi="Segoe UI"/>
      <w:b/>
      <w:bCs/>
      <w:kern w:val="20"/>
      <w:sz w:val="20"/>
      <w:szCs w:val="20"/>
      <w:lang w:val="en-AU"/>
    </w:rPr>
  </w:style>
  <w:style w:type="table" w:styleId="GridTable4-Accent1">
    <w:name w:val="Grid Table 4 Accent 1"/>
    <w:basedOn w:val="TableNormal"/>
    <w:uiPriority w:val="49"/>
    <w:rsid w:val="00B22759"/>
    <w:tblPr>
      <w:tblStyleRowBandSize w:val="1"/>
      <w:tblStyleColBandSize w:val="1"/>
      <w:tblInd w:w="340" w:type="dxa"/>
      <w:tblBorders>
        <w:top w:val="single" w:sz="4" w:space="0" w:color="4389D7" w:themeColor="accent1" w:themeTint="99"/>
        <w:left w:val="single" w:sz="4" w:space="0" w:color="4389D7" w:themeColor="accent1" w:themeTint="99"/>
        <w:bottom w:val="single" w:sz="4" w:space="0" w:color="4389D7" w:themeColor="accent1" w:themeTint="99"/>
        <w:right w:val="single" w:sz="4" w:space="0" w:color="4389D7" w:themeColor="accent1" w:themeTint="99"/>
        <w:insideH w:val="single" w:sz="4" w:space="0" w:color="4389D7" w:themeColor="accent1" w:themeTint="99"/>
        <w:insideV w:val="single" w:sz="4" w:space="0" w:color="4389D7" w:themeColor="accent1" w:themeTint="99"/>
      </w:tblBorders>
      <w:tblCellMar>
        <w:left w:w="57" w:type="dxa"/>
        <w:right w:w="57" w:type="dxa"/>
      </w:tblCellMar>
    </w:tblPr>
    <w:tblStylePr w:type="firstRow">
      <w:rPr>
        <w:rFonts w:asciiTheme="majorHAnsi" w:hAnsiTheme="majorHAnsi"/>
        <w:b/>
        <w:bCs/>
        <w:color w:val="FFFFFF" w:themeColor="background1"/>
      </w:rPr>
      <w:tblPr/>
      <w:tcPr>
        <w:tcBorders>
          <w:top w:val="single" w:sz="4" w:space="0" w:color="17406D" w:themeColor="accent1"/>
          <w:left w:val="single" w:sz="4" w:space="0" w:color="17406D" w:themeColor="accent1"/>
          <w:bottom w:val="single" w:sz="4" w:space="0" w:color="17406D" w:themeColor="accent1"/>
          <w:right w:val="single" w:sz="4" w:space="0" w:color="17406D" w:themeColor="accent1"/>
          <w:insideH w:val="nil"/>
          <w:insideV w:val="nil"/>
        </w:tcBorders>
        <w:shd w:val="clear" w:color="auto" w:fill="17406D" w:themeFill="accent1"/>
      </w:tcPr>
    </w:tblStylePr>
    <w:tblStylePr w:type="lastRow">
      <w:rPr>
        <w:b/>
        <w:bCs/>
      </w:rPr>
      <w:tblPr/>
      <w:tcPr>
        <w:tcBorders>
          <w:top w:val="double" w:sz="4" w:space="0" w:color="17406D" w:themeColor="accent1"/>
        </w:tcBorders>
      </w:tcPr>
    </w:tblStylePr>
    <w:tblStylePr w:type="firstCol">
      <w:rPr>
        <w:b w:val="0"/>
        <w:bCs/>
      </w:rPr>
    </w:tblStylePr>
    <w:tblStylePr w:type="lastCol">
      <w:rPr>
        <w:b w:val="0"/>
        <w:bCs/>
      </w:rPr>
    </w:tblStylePr>
    <w:tblStylePr w:type="band1Vert">
      <w:tblPr/>
      <w:tcPr>
        <w:shd w:val="clear" w:color="auto" w:fill="C0D7F1" w:themeFill="accent1" w:themeFillTint="33"/>
      </w:tcPr>
    </w:tblStylePr>
    <w:tblStylePr w:type="band1Horz">
      <w:tblPr/>
      <w:tcPr>
        <w:shd w:val="clear" w:color="auto" w:fill="C0D7F1" w:themeFill="accent1" w:themeFillTint="33"/>
      </w:tcPr>
    </w:tblStylePr>
  </w:style>
  <w:style w:type="paragraph" w:customStyle="1" w:styleId="NXSboldbody">
    <w:name w:val="NXS bold body"/>
    <w:basedOn w:val="Normal"/>
    <w:link w:val="NXSboldbodyChar"/>
    <w:qFormat/>
    <w:rsid w:val="00754609"/>
    <w:rPr>
      <w:rFonts w:ascii="Segoe UI Semibold" w:hAnsi="Segoe UI Semibold" w:cs="Segoe UI Semibold"/>
    </w:rPr>
  </w:style>
  <w:style w:type="character" w:customStyle="1" w:styleId="NXSboldbodyChar">
    <w:name w:val="NXS bold body Char"/>
    <w:basedOn w:val="DefaultParagraphFont"/>
    <w:link w:val="NXSboldbody"/>
    <w:rsid w:val="00754609"/>
    <w:rPr>
      <w:rFonts w:ascii="Segoe UI Semibold" w:eastAsiaTheme="minorHAnsi" w:hAnsi="Segoe UI Semibold" w:cs="Segoe UI Semibold"/>
      <w:kern w:val="20"/>
      <w:sz w:val="20"/>
      <w:szCs w:val="20"/>
      <w:lang w:val="en-AU"/>
    </w:rPr>
  </w:style>
  <w:style w:type="paragraph" w:styleId="Revision">
    <w:name w:val="Revision"/>
    <w:hidden/>
    <w:uiPriority w:val="99"/>
    <w:semiHidden/>
    <w:rsid w:val="008744A6"/>
    <w:pPr>
      <w:ind w:left="0" w:right="0"/>
    </w:pPr>
    <w:rPr>
      <w:rFonts w:ascii="Segoe UI" w:eastAsiaTheme="minorHAnsi" w:hAnsi="Segoe UI"/>
      <w:kern w:val="20"/>
      <w:sz w:val="20"/>
      <w:szCs w:val="20"/>
      <w:lang w:val="en-AU"/>
    </w:rPr>
  </w:style>
  <w:style w:type="paragraph" w:styleId="Caption">
    <w:name w:val="caption"/>
    <w:basedOn w:val="Normal"/>
    <w:next w:val="Normal"/>
    <w:uiPriority w:val="1"/>
    <w:qFormat/>
    <w:rsid w:val="00754609"/>
    <w:rPr>
      <w:rFonts w:asciiTheme="majorHAnsi" w:hAnsiTheme="majorHAnsi"/>
      <w:iCs/>
      <w:sz w:val="18"/>
      <w:szCs w:val="18"/>
    </w:rPr>
  </w:style>
  <w:style w:type="paragraph" w:customStyle="1" w:styleId="Captions">
    <w:name w:val="Captions"/>
    <w:basedOn w:val="Normal"/>
    <w:link w:val="CaptionsChar"/>
    <w:uiPriority w:val="6"/>
    <w:unhideWhenUsed/>
    <w:qFormat/>
    <w:rsid w:val="00754609"/>
    <w:rPr>
      <w:rFonts w:cs="Segoe UI Semilight"/>
      <w:b/>
      <w:bCs/>
    </w:rPr>
  </w:style>
  <w:style w:type="paragraph" w:customStyle="1" w:styleId="Heading3">
    <w:name w:val="Heading3"/>
    <w:basedOn w:val="Heading30"/>
    <w:link w:val="Heading3Char0"/>
    <w:uiPriority w:val="1"/>
    <w:semiHidden/>
    <w:qFormat/>
    <w:rsid w:val="00754609"/>
    <w:pPr>
      <w:numPr>
        <w:numId w:val="1"/>
      </w:numPr>
    </w:pPr>
    <w:rPr>
      <w:rFonts w:ascii="Segoe UI Semibold" w:hAnsi="Segoe UI Semibold"/>
    </w:rPr>
  </w:style>
  <w:style w:type="character" w:customStyle="1" w:styleId="CaptionsChar">
    <w:name w:val="Captions Char"/>
    <w:basedOn w:val="DefaultParagraphFont"/>
    <w:link w:val="Captions"/>
    <w:uiPriority w:val="6"/>
    <w:rsid w:val="00754609"/>
    <w:rPr>
      <w:rFonts w:ascii="Segoe UI Semilight" w:eastAsiaTheme="minorHAnsi" w:hAnsi="Segoe UI Semilight" w:cs="Segoe UI Semilight"/>
      <w:b/>
      <w:bCs/>
      <w:kern w:val="20"/>
      <w:sz w:val="20"/>
      <w:szCs w:val="20"/>
      <w:lang w:val="en-AU"/>
    </w:rPr>
  </w:style>
  <w:style w:type="character" w:customStyle="1" w:styleId="Heading3Char0">
    <w:name w:val="Heading3 Char"/>
    <w:basedOn w:val="Heading3Char"/>
    <w:link w:val="Heading3"/>
    <w:uiPriority w:val="1"/>
    <w:semiHidden/>
    <w:rsid w:val="00B64B70"/>
    <w:rPr>
      <w:rFonts w:ascii="Segoe UI Semibold" w:eastAsiaTheme="majorEastAsia" w:hAnsi="Segoe UI Semibold" w:cstheme="majorBidi"/>
      <w:color w:val="17406D" w:themeColor="text2"/>
      <w:kern w:val="20"/>
      <w:sz w:val="20"/>
      <w:lang w:val="en-AU"/>
    </w:rPr>
  </w:style>
  <w:style w:type="paragraph" w:customStyle="1" w:styleId="Appendix">
    <w:name w:val="Appendix"/>
    <w:basedOn w:val="Heading1"/>
    <w:link w:val="AppendixChar"/>
    <w:uiPriority w:val="2"/>
    <w:qFormat/>
    <w:rsid w:val="00754609"/>
    <w:pPr>
      <w:numPr>
        <w:numId w:val="0"/>
      </w:numPr>
      <w:ind w:left="340"/>
      <w:jc w:val="right"/>
    </w:pPr>
    <w:rPr>
      <w:caps w:val="0"/>
      <w:spacing w:val="-10"/>
      <w:sz w:val="56"/>
    </w:rPr>
  </w:style>
  <w:style w:type="paragraph" w:customStyle="1" w:styleId="TableBodyBold">
    <w:name w:val="Table Body Bold"/>
    <w:basedOn w:val="TableBody"/>
    <w:link w:val="TableBodyBoldChar"/>
    <w:qFormat/>
    <w:rsid w:val="00754609"/>
    <w:rPr>
      <w:rFonts w:asciiTheme="majorHAnsi" w:hAnsiTheme="majorHAnsi"/>
    </w:rPr>
  </w:style>
  <w:style w:type="character" w:customStyle="1" w:styleId="AppendixChar">
    <w:name w:val="Appendix Char"/>
    <w:basedOn w:val="TitleChar"/>
    <w:link w:val="Appendix"/>
    <w:uiPriority w:val="2"/>
    <w:rsid w:val="00754609"/>
    <w:rPr>
      <w:rFonts w:ascii="Segoe UI Semibold" w:eastAsiaTheme="majorEastAsia" w:hAnsi="Segoe UI Semibold" w:cs="Segoe UI Semilight"/>
      <w:color w:val="112F51" w:themeColor="accent1" w:themeShade="BF"/>
      <w:spacing w:val="-10"/>
      <w:kern w:val="20"/>
      <w:sz w:val="56"/>
      <w:szCs w:val="20"/>
      <w:lang w:val="en-AU"/>
    </w:rPr>
  </w:style>
  <w:style w:type="character" w:customStyle="1" w:styleId="TableBodyBoldChar">
    <w:name w:val="Table Body Bold Char"/>
    <w:basedOn w:val="TableBodyChar"/>
    <w:link w:val="TableBodyBold"/>
    <w:rsid w:val="00754609"/>
    <w:rPr>
      <w:rFonts w:asciiTheme="majorHAnsi" w:eastAsiaTheme="minorHAnsi" w:hAnsiTheme="majorHAnsi"/>
      <w:kern w:val="20"/>
      <w:sz w:val="20"/>
      <w:szCs w:val="22"/>
      <w:lang w:val="en-AU"/>
    </w:rPr>
  </w:style>
  <w:style w:type="paragraph" w:styleId="TOC2">
    <w:name w:val="toc 2"/>
    <w:basedOn w:val="Normal"/>
    <w:next w:val="Normal"/>
    <w:uiPriority w:val="39"/>
    <w:unhideWhenUsed/>
    <w:rsid w:val="00754609"/>
    <w:pPr>
      <w:spacing w:after="100"/>
      <w:ind w:left="454"/>
    </w:pPr>
    <w:rPr>
      <w:rFonts w:ascii="Segoe UI Semibold" w:hAnsi="Segoe UI Semibold"/>
      <w:sz w:val="18"/>
    </w:rPr>
  </w:style>
  <w:style w:type="paragraph" w:styleId="TOC3">
    <w:name w:val="toc 3"/>
    <w:basedOn w:val="Normal"/>
    <w:next w:val="Normal"/>
    <w:uiPriority w:val="39"/>
    <w:unhideWhenUsed/>
    <w:rsid w:val="00754609"/>
    <w:pPr>
      <w:spacing w:after="100"/>
      <w:ind w:left="567"/>
    </w:pPr>
  </w:style>
  <w:style w:type="paragraph" w:styleId="TOC1">
    <w:name w:val="toc 1"/>
    <w:basedOn w:val="Normal"/>
    <w:next w:val="Normal"/>
    <w:autoRedefine/>
    <w:uiPriority w:val="39"/>
    <w:unhideWhenUsed/>
    <w:rsid w:val="00754609"/>
    <w:pPr>
      <w:spacing w:after="100"/>
    </w:pPr>
    <w:rPr>
      <w:rFonts w:asciiTheme="majorHAnsi" w:hAnsiTheme="majorHAnsi"/>
      <w:color w:val="17406D" w:themeColor="accent1"/>
      <w:sz w:val="22"/>
    </w:rPr>
  </w:style>
  <w:style w:type="paragraph" w:styleId="TOCHeading">
    <w:name w:val="TOC Heading"/>
    <w:basedOn w:val="Heading1"/>
    <w:next w:val="Normal"/>
    <w:uiPriority w:val="39"/>
    <w:unhideWhenUsed/>
    <w:qFormat/>
    <w:rsid w:val="00754609"/>
    <w:pPr>
      <w:keepNext/>
      <w:keepLines/>
      <w:pageBreakBefore w:val="0"/>
      <w:numPr>
        <w:numId w:val="0"/>
      </w:numPr>
      <w:spacing w:before="240" w:line="259" w:lineRule="auto"/>
      <w:ind w:right="0"/>
      <w:contextualSpacing w:val="0"/>
      <w:outlineLvl w:val="9"/>
    </w:pPr>
    <w:rPr>
      <w:rFonts w:asciiTheme="majorHAnsi" w:hAnsiTheme="majorHAnsi" w:cstheme="majorBidi"/>
      <w:caps w:val="0"/>
      <w:kern w:val="0"/>
      <w:sz w:val="32"/>
      <w:szCs w:val="32"/>
      <w:lang w:val="en-US" w:eastAsia="en-US"/>
    </w:rPr>
  </w:style>
  <w:style w:type="character" w:customStyle="1" w:styleId="Mention1">
    <w:name w:val="Mention1"/>
    <w:basedOn w:val="DefaultParagraphFont"/>
    <w:uiPriority w:val="99"/>
    <w:unhideWhenUsed/>
    <w:rsid w:val="00754609"/>
    <w:rPr>
      <w:color w:val="2B579A"/>
      <w:shd w:val="clear" w:color="auto" w:fill="E1DFDD"/>
    </w:rPr>
  </w:style>
  <w:style w:type="character" w:customStyle="1" w:styleId="BoldCharacter">
    <w:name w:val="Bold Character"/>
    <w:basedOn w:val="DefaultParagraphFont"/>
    <w:uiPriority w:val="1"/>
    <w:qFormat/>
    <w:rsid w:val="00120D35"/>
    <w:rPr>
      <w:rFonts w:asciiTheme="majorHAnsi" w:hAnsiTheme="majorHAnsi"/>
      <w:b/>
      <w:color w:val="000000" w:themeColor="text1"/>
    </w:rPr>
  </w:style>
  <w:style w:type="table" w:styleId="PlainTable2">
    <w:name w:val="Plain Table 2"/>
    <w:basedOn w:val="TableNormal"/>
    <w:uiPriority w:val="42"/>
    <w:rsid w:val="00D637C5"/>
    <w:pPr>
      <w:spacing w:line="240" w:lineRule="atLeast"/>
      <w:ind w:left="0" w:right="0" w:firstLine="0"/>
    </w:pPr>
    <w:rPr>
      <w:rFonts w:ascii="Leelawadee UI Semilight" w:eastAsiaTheme="minorHAnsi" w:hAnsi="Leelawadee UI Semilight"/>
      <w:color w:val="000000"/>
      <w:sz w:val="20"/>
      <w:szCs w:val="20"/>
      <w:lang w:val="en-AU" w:eastAsia="en-US"/>
    </w:rPr>
    <w:tblPr>
      <w:tblStyleRowBandSize w:val="1"/>
      <w:tblStyleColBandSize w:val="1"/>
      <w:tblCellMar>
        <w:top w:w="28" w:type="dxa"/>
        <w:left w:w="0" w:type="dxa"/>
        <w:bottom w:w="28" w:type="dxa"/>
        <w:right w:w="0"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BodyText">
    <w:name w:val="Table Body Text"/>
    <w:basedOn w:val="Normal"/>
    <w:uiPriority w:val="24"/>
    <w:qFormat/>
    <w:rsid w:val="00D637C5"/>
    <w:pPr>
      <w:spacing w:before="120" w:after="120" w:line="220" w:lineRule="exact"/>
      <w:ind w:left="0" w:right="0"/>
    </w:pPr>
    <w:rPr>
      <w:rFonts w:ascii="Leelawadee UI Semilight" w:hAnsi="Leelawadee UI Semilight"/>
      <w:color w:val="000000"/>
      <w:kern w:val="0"/>
      <w:sz w:val="18"/>
      <w:lang w:eastAsia="en-US"/>
    </w:rPr>
  </w:style>
  <w:style w:type="table" w:customStyle="1" w:styleId="TableGridLight1">
    <w:name w:val="Table Grid Light1"/>
    <w:basedOn w:val="TableNormal"/>
    <w:next w:val="TableGridLight"/>
    <w:uiPriority w:val="40"/>
    <w:rsid w:val="006D79D5"/>
    <w:pPr>
      <w:spacing w:before="120" w:after="120" w:line="220" w:lineRule="exact"/>
      <w:ind w:left="0" w:right="0" w:firstLine="0"/>
    </w:pPr>
    <w:rPr>
      <w:rFonts w:ascii="Leelawadee UI Semilight" w:eastAsia="Leelawadee UI Semilight" w:hAnsi="Leelawadee UI Semilight"/>
      <w:color w:val="000000"/>
      <w:sz w:val="20"/>
      <w:szCs w:val="20"/>
      <w:lang w:val="en-AU" w:eastAsia="en-US"/>
    </w:rPr>
    <w:tblPr>
      <w:tblBorders>
        <w:top w:val="single" w:sz="4" w:space="0" w:color="000000"/>
        <w:bottom w:val="single" w:sz="4" w:space="0" w:color="000000"/>
        <w:insideH w:val="single" w:sz="4" w:space="0" w:color="000000"/>
      </w:tblBorders>
      <w:tblCellMar>
        <w:top w:w="28" w:type="dxa"/>
        <w:left w:w="85" w:type="dxa"/>
        <w:bottom w:w="28" w:type="dxa"/>
        <w:right w:w="85" w:type="dxa"/>
      </w:tblCellMar>
    </w:tblPr>
    <w:tcPr>
      <w:vAlign w:val="center"/>
    </w:tcPr>
    <w:tblStylePr w:type="firstRow">
      <w:pPr>
        <w:jc w:val="left"/>
      </w:pPr>
      <w:rPr>
        <w:b/>
        <w:color w:val="F47920"/>
      </w:rPr>
      <w:tblPr/>
      <w:tcPr>
        <w:tcBorders>
          <w:top w:val="nil"/>
        </w:tcBorders>
      </w:tcPr>
    </w:tblStylePr>
  </w:style>
  <w:style w:type="table" w:styleId="TableGridLight">
    <w:name w:val="Grid Table Light"/>
    <w:basedOn w:val="TableNormal"/>
    <w:uiPriority w:val="40"/>
    <w:rsid w:val="006D79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950E29"/>
  </w:style>
  <w:style w:type="character" w:customStyle="1" w:styleId="FootnoteTextChar">
    <w:name w:val="Footnote Text Char"/>
    <w:basedOn w:val="DefaultParagraphFont"/>
    <w:link w:val="FootnoteText"/>
    <w:uiPriority w:val="99"/>
    <w:semiHidden/>
    <w:rsid w:val="00950E29"/>
    <w:rPr>
      <w:rFonts w:ascii="Segoe UI Semilight" w:eastAsiaTheme="minorHAnsi" w:hAnsi="Segoe UI Semilight"/>
      <w:kern w:val="20"/>
      <w:sz w:val="20"/>
      <w:szCs w:val="20"/>
      <w:lang w:val="en-AU"/>
    </w:rPr>
  </w:style>
  <w:style w:type="character" w:styleId="FootnoteReference">
    <w:name w:val="footnote reference"/>
    <w:basedOn w:val="DefaultParagraphFont"/>
    <w:uiPriority w:val="99"/>
    <w:semiHidden/>
    <w:unhideWhenUsed/>
    <w:rsid w:val="00950E29"/>
    <w:rPr>
      <w:vertAlign w:val="superscript"/>
    </w:rPr>
  </w:style>
  <w:style w:type="paragraph" w:styleId="ListBullet">
    <w:name w:val="List Bullet"/>
    <w:basedOn w:val="Normal"/>
    <w:uiPriority w:val="16"/>
    <w:qFormat/>
    <w:rsid w:val="00C668C9"/>
    <w:pPr>
      <w:numPr>
        <w:numId w:val="6"/>
      </w:numPr>
      <w:spacing w:before="240" w:after="120" w:line="240" w:lineRule="atLeast"/>
      <w:ind w:right="0"/>
    </w:pPr>
    <w:rPr>
      <w:rFonts w:ascii="Leelawadee UI Semilight" w:hAnsi="Leelawadee UI Semilight"/>
      <w:color w:val="000000"/>
      <w:kern w:val="0"/>
      <w:lang w:eastAsia="en-US"/>
    </w:rPr>
  </w:style>
  <w:style w:type="paragraph" w:styleId="ListBullet2">
    <w:name w:val="List Bullet 2"/>
    <w:basedOn w:val="ListBullet"/>
    <w:uiPriority w:val="16"/>
    <w:qFormat/>
    <w:rsid w:val="00C668C9"/>
    <w:pPr>
      <w:numPr>
        <w:ilvl w:val="1"/>
      </w:numPr>
    </w:pPr>
  </w:style>
  <w:style w:type="paragraph" w:styleId="ListNumber2">
    <w:name w:val="List Number 2"/>
    <w:basedOn w:val="Normal"/>
    <w:uiPriority w:val="16"/>
    <w:qFormat/>
    <w:rsid w:val="00C668C9"/>
    <w:pPr>
      <w:numPr>
        <w:numId w:val="7"/>
      </w:numPr>
      <w:spacing w:before="240" w:after="120" w:line="240" w:lineRule="atLeast"/>
      <w:ind w:right="0"/>
    </w:pPr>
    <w:rPr>
      <w:rFonts w:ascii="Leelawadee UI Semilight" w:hAnsi="Leelawadee UI Semilight"/>
      <w:color w:val="000000"/>
      <w:kern w:val="0"/>
      <w:lang w:eastAsia="en-US"/>
    </w:rPr>
  </w:style>
  <w:style w:type="paragraph" w:styleId="ListBullet3">
    <w:name w:val="List Bullet 3"/>
    <w:basedOn w:val="Normal"/>
    <w:uiPriority w:val="16"/>
    <w:qFormat/>
    <w:rsid w:val="00C668C9"/>
    <w:pPr>
      <w:numPr>
        <w:ilvl w:val="2"/>
        <w:numId w:val="6"/>
      </w:numPr>
      <w:spacing w:before="240" w:after="120" w:line="240" w:lineRule="atLeast"/>
      <w:ind w:right="0"/>
    </w:pPr>
    <w:rPr>
      <w:rFonts w:ascii="Leelawadee UI Semilight" w:hAnsi="Leelawadee UI Semilight"/>
      <w:color w:val="000000"/>
      <w:kern w:val="0"/>
      <w:lang w:eastAsia="en-US"/>
    </w:rPr>
  </w:style>
  <w:style w:type="character" w:customStyle="1" w:styleId="ListParagraphChar">
    <w:name w:val="List Paragraph Char"/>
    <w:basedOn w:val="DefaultParagraphFont"/>
    <w:link w:val="ListParagraph"/>
    <w:uiPriority w:val="34"/>
    <w:rsid w:val="00115488"/>
    <w:rPr>
      <w:rFonts w:ascii="Segoe UI Semilight" w:eastAsiaTheme="minorHAnsi" w:hAnsi="Segoe UI Semilight"/>
      <w:kern w:val="20"/>
      <w:sz w:val="20"/>
      <w:szCs w:val="20"/>
      <w:lang w:val="en-AU"/>
    </w:rPr>
  </w:style>
  <w:style w:type="paragraph" w:styleId="ListNumber">
    <w:name w:val="List Number"/>
    <w:basedOn w:val="Normal"/>
    <w:uiPriority w:val="16"/>
    <w:unhideWhenUsed/>
    <w:qFormat/>
    <w:rsid w:val="003E1112"/>
    <w:pPr>
      <w:numPr>
        <w:numId w:val="17"/>
      </w:numPr>
      <w:contextualSpacing/>
    </w:pPr>
  </w:style>
  <w:style w:type="numbering" w:customStyle="1" w:styleId="Lists">
    <w:name w:val="Lists"/>
    <w:uiPriority w:val="99"/>
    <w:rsid w:val="003E1112"/>
    <w:pPr>
      <w:numPr>
        <w:numId w:val="20"/>
      </w:numPr>
    </w:pPr>
  </w:style>
  <w:style w:type="paragraph" w:styleId="ListNumber3">
    <w:name w:val="List Number 3"/>
    <w:basedOn w:val="Normal"/>
    <w:uiPriority w:val="16"/>
    <w:qFormat/>
    <w:rsid w:val="003E1112"/>
    <w:pPr>
      <w:tabs>
        <w:tab w:val="num" w:pos="1077"/>
      </w:tabs>
      <w:spacing w:before="240" w:after="120" w:line="240" w:lineRule="atLeast"/>
      <w:ind w:left="1077" w:right="0" w:hanging="357"/>
    </w:pPr>
    <w:rPr>
      <w:rFonts w:ascii="Leelawadee UI Semilight" w:hAnsi="Leelawadee UI Semilight"/>
      <w:color w:val="000000"/>
      <w:kern w:val="0"/>
      <w:lang w:eastAsia="en-US"/>
    </w:rPr>
  </w:style>
  <w:style w:type="paragraph" w:styleId="BodyText">
    <w:name w:val="Body Text"/>
    <w:basedOn w:val="Normal"/>
    <w:link w:val="BodyTextChar"/>
    <w:autoRedefine/>
    <w:qFormat/>
    <w:rsid w:val="00ED6975"/>
    <w:pPr>
      <w:spacing w:before="240" w:after="120" w:line="240" w:lineRule="atLeast"/>
      <w:ind w:left="357" w:right="0"/>
    </w:pPr>
    <w:rPr>
      <w:rFonts w:ascii="Leelawadee UI Semilight" w:hAnsi="Leelawadee UI Semilight"/>
      <w:kern w:val="0"/>
      <w:sz w:val="16"/>
      <w:szCs w:val="16"/>
      <w:lang w:val="en-US" w:eastAsia="en-AU"/>
    </w:rPr>
  </w:style>
  <w:style w:type="character" w:customStyle="1" w:styleId="BodyTextChar">
    <w:name w:val="Body Text Char"/>
    <w:basedOn w:val="DefaultParagraphFont"/>
    <w:link w:val="BodyText"/>
    <w:rsid w:val="00ED6975"/>
    <w:rPr>
      <w:rFonts w:ascii="Leelawadee UI Semilight" w:eastAsiaTheme="minorHAnsi" w:hAnsi="Leelawadee UI Semilight"/>
      <w:sz w:val="16"/>
      <w:szCs w:val="16"/>
      <w:lang w:eastAsia="en-AU"/>
    </w:rPr>
  </w:style>
  <w:style w:type="paragraph" w:styleId="BalloonText">
    <w:name w:val="Balloon Text"/>
    <w:basedOn w:val="Normal"/>
    <w:link w:val="BalloonTextChar"/>
    <w:uiPriority w:val="99"/>
    <w:semiHidden/>
    <w:unhideWhenUsed/>
    <w:rsid w:val="00575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C77"/>
    <w:rPr>
      <w:rFonts w:ascii="Segoe UI" w:eastAsiaTheme="minorHAnsi" w:hAnsi="Segoe UI" w:cs="Segoe UI"/>
      <w:kern w:val="20"/>
      <w:sz w:val="18"/>
      <w:szCs w:val="18"/>
      <w:lang w:val="en-AU"/>
    </w:rPr>
  </w:style>
  <w:style w:type="character" w:styleId="FollowedHyperlink">
    <w:name w:val="FollowedHyperlink"/>
    <w:basedOn w:val="DefaultParagraphFont"/>
    <w:uiPriority w:val="99"/>
    <w:semiHidden/>
    <w:unhideWhenUsed/>
    <w:rsid w:val="00EE5629"/>
    <w:rPr>
      <w:color w:val="85DFD0" w:themeColor="followedHyperlink"/>
      <w:u w:val="single"/>
    </w:rPr>
  </w:style>
  <w:style w:type="character" w:customStyle="1" w:styleId="UnresolvedMention2">
    <w:name w:val="Unresolved Mention2"/>
    <w:basedOn w:val="DefaultParagraphFont"/>
    <w:uiPriority w:val="99"/>
    <w:semiHidden/>
    <w:unhideWhenUsed/>
    <w:rsid w:val="00641936"/>
    <w:rPr>
      <w:color w:val="605E5C"/>
      <w:shd w:val="clear" w:color="auto" w:fill="E1DFDD"/>
    </w:rPr>
  </w:style>
  <w:style w:type="table" w:customStyle="1" w:styleId="TableGrid1">
    <w:name w:val="Table Grid1"/>
    <w:basedOn w:val="TableNormal"/>
    <w:next w:val="TableGrid"/>
    <w:uiPriority w:val="59"/>
    <w:rsid w:val="0060294D"/>
    <w:pPr>
      <w:ind w:left="0" w:right="0" w:firstLine="0"/>
    </w:pPr>
    <w:rPr>
      <w:rFonts w:eastAsia="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294D"/>
    <w:pPr>
      <w:ind w:left="0" w:right="0" w:firstLine="0"/>
    </w:pPr>
    <w:rPr>
      <w:rFonts w:eastAsia="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96A72"/>
  </w:style>
  <w:style w:type="character" w:customStyle="1" w:styleId="EndnoteTextChar">
    <w:name w:val="Endnote Text Char"/>
    <w:basedOn w:val="DefaultParagraphFont"/>
    <w:link w:val="EndnoteText"/>
    <w:uiPriority w:val="99"/>
    <w:semiHidden/>
    <w:rsid w:val="00696A72"/>
    <w:rPr>
      <w:rFonts w:ascii="Segoe UI Semilight" w:eastAsiaTheme="minorHAnsi" w:hAnsi="Segoe UI Semilight"/>
      <w:kern w:val="20"/>
      <w:sz w:val="20"/>
      <w:szCs w:val="20"/>
      <w:lang w:val="en-AU"/>
    </w:rPr>
  </w:style>
  <w:style w:type="character" w:styleId="EndnoteReference">
    <w:name w:val="endnote reference"/>
    <w:basedOn w:val="DefaultParagraphFont"/>
    <w:uiPriority w:val="99"/>
    <w:semiHidden/>
    <w:unhideWhenUsed/>
    <w:rsid w:val="00696A72"/>
    <w:rPr>
      <w:vertAlign w:val="superscript"/>
    </w:rPr>
  </w:style>
  <w:style w:type="character" w:styleId="UnresolvedMention">
    <w:name w:val="Unresolved Mention"/>
    <w:basedOn w:val="DefaultParagraphFont"/>
    <w:uiPriority w:val="99"/>
    <w:semiHidden/>
    <w:unhideWhenUsed/>
    <w:rsid w:val="00B16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1133">
      <w:bodyDiv w:val="1"/>
      <w:marLeft w:val="0"/>
      <w:marRight w:val="0"/>
      <w:marTop w:val="0"/>
      <w:marBottom w:val="0"/>
      <w:divBdr>
        <w:top w:val="none" w:sz="0" w:space="0" w:color="auto"/>
        <w:left w:val="none" w:sz="0" w:space="0" w:color="auto"/>
        <w:bottom w:val="none" w:sz="0" w:space="0" w:color="auto"/>
        <w:right w:val="none" w:sz="0" w:space="0" w:color="auto"/>
      </w:divBdr>
      <w:divsChild>
        <w:div w:id="1094013027">
          <w:marLeft w:val="547"/>
          <w:marRight w:val="0"/>
          <w:marTop w:val="0"/>
          <w:marBottom w:val="0"/>
          <w:divBdr>
            <w:top w:val="none" w:sz="0" w:space="0" w:color="auto"/>
            <w:left w:val="none" w:sz="0" w:space="0" w:color="auto"/>
            <w:bottom w:val="none" w:sz="0" w:space="0" w:color="auto"/>
            <w:right w:val="none" w:sz="0" w:space="0" w:color="auto"/>
          </w:divBdr>
        </w:div>
      </w:divsChild>
    </w:div>
    <w:div w:id="2092384936">
      <w:bodyDiv w:val="1"/>
      <w:marLeft w:val="0"/>
      <w:marRight w:val="0"/>
      <w:marTop w:val="0"/>
      <w:marBottom w:val="0"/>
      <w:divBdr>
        <w:top w:val="none" w:sz="0" w:space="0" w:color="auto"/>
        <w:left w:val="none" w:sz="0" w:space="0" w:color="auto"/>
        <w:bottom w:val="none" w:sz="0" w:space="0" w:color="auto"/>
        <w:right w:val="none" w:sz="0" w:space="0" w:color="auto"/>
      </w:divBdr>
      <w:divsChild>
        <w:div w:id="648245596">
          <w:marLeft w:val="547"/>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yas\OneDrive%20-%20nxsplanning.com.au\NXS%20Planning\Templates\NXS%20Planning%20(r5).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Segoe UI (NXS)">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C8F399DD42344935960FBC4BD9CDD" ma:contentTypeVersion="13" ma:contentTypeDescription="Create a new document." ma:contentTypeScope="" ma:versionID="6f8c816813af9ffc9771540cd94ebd68">
  <xsd:schema xmlns:xsd="http://www.w3.org/2001/XMLSchema" xmlns:xs="http://www.w3.org/2001/XMLSchema" xmlns:p="http://schemas.microsoft.com/office/2006/metadata/properties" xmlns:ns2="25c2362c-69ff-479c-a9db-51708b4c58aa" xmlns:ns3="107d244b-d9f7-4295-81f6-cea5879414b2" targetNamespace="http://schemas.microsoft.com/office/2006/metadata/properties" ma:root="true" ma:fieldsID="4591b4084959a6d66acdabcd70194a43" ns2:_="" ns3:_="">
    <xsd:import namespace="25c2362c-69ff-479c-a9db-51708b4c58aa"/>
    <xsd:import namespace="107d244b-d9f7-4295-81f6-cea5879414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2362c-69ff-479c-a9db-51708b4c5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cb08de-9f57-4d07-abc1-3e902adb6e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7d244b-d9f7-4295-81f6-cea5879414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fd9593-0cd8-4c64-9ce8-efdc5b2dfa52}" ma:internalName="TaxCatchAll" ma:showField="CatchAllData" ma:web="107d244b-d9f7-4295-81f6-cea587941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25c2362c-69ff-479c-a9db-51708b4c58aa" xsi:nil="true"/>
    <TaxCatchAll xmlns="107d244b-d9f7-4295-81f6-cea5879414b2" xsi:nil="true"/>
    <lcf76f155ced4ddcb4097134ff3c332f xmlns="25c2362c-69ff-479c-a9db-51708b4c58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AAEA3C-175F-4A9E-A1F3-4F1B5D9C6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2362c-69ff-479c-a9db-51708b4c58aa"/>
    <ds:schemaRef ds:uri="107d244b-d9f7-4295-81f6-cea587941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07d244b-d9f7-4295-81f6-cea5879414b2"/>
    <ds:schemaRef ds:uri="25c2362c-69ff-479c-a9db-51708b4c58aa"/>
    <ds:schemaRef ds:uri="http://www.w3.org/XML/1998/namespace"/>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5.xml><?xml version="1.0" encoding="utf-8"?>
<ds:datastoreItem xmlns:ds="http://schemas.openxmlformats.org/officeDocument/2006/customXml" ds:itemID="{D31667E4-6706-449E-BE1B-A84E33B2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NXS Planning (r5)</Template>
  <TotalTime>4</TotalTime>
  <Pages>4</Pages>
  <Words>717</Words>
  <Characters>4240</Characters>
  <Application>Microsoft Office Word</Application>
  <DocSecurity>0</DocSecurity>
  <Lines>108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Links>
    <vt:vector size="204" baseType="variant">
      <vt:variant>
        <vt:i4>4980762</vt:i4>
      </vt:variant>
      <vt:variant>
        <vt:i4>255</vt:i4>
      </vt:variant>
      <vt:variant>
        <vt:i4>0</vt:i4>
      </vt:variant>
      <vt:variant>
        <vt:i4>5</vt:i4>
      </vt:variant>
      <vt:variant>
        <vt:lpwstr>https://www.legislation.nsw.gov.au/</vt:lpwstr>
      </vt:variant>
      <vt:variant>
        <vt:lpwstr>/view/regulation/2000/557/part8/div2/sec142</vt:lpwstr>
      </vt:variant>
      <vt:variant>
        <vt:i4>2424876</vt:i4>
      </vt:variant>
      <vt:variant>
        <vt:i4>249</vt:i4>
      </vt:variant>
      <vt:variant>
        <vt:i4>0</vt:i4>
      </vt:variant>
      <vt:variant>
        <vt:i4>5</vt:i4>
      </vt:variant>
      <vt:variant>
        <vt:lpwstr>https://www.legislation.nsw.gov.au/</vt:lpwstr>
      </vt:variant>
      <vt:variant>
        <vt:lpwstr>/view/regulation/2000/557/part7/div2a/sec136l</vt:lpwstr>
      </vt:variant>
      <vt:variant>
        <vt:i4>1900607</vt:i4>
      </vt:variant>
      <vt:variant>
        <vt:i4>191</vt:i4>
      </vt:variant>
      <vt:variant>
        <vt:i4>0</vt:i4>
      </vt:variant>
      <vt:variant>
        <vt:i4>5</vt:i4>
      </vt:variant>
      <vt:variant>
        <vt:lpwstr/>
      </vt:variant>
      <vt:variant>
        <vt:lpwstr>_Toc109850225</vt:lpwstr>
      </vt:variant>
      <vt:variant>
        <vt:i4>1900607</vt:i4>
      </vt:variant>
      <vt:variant>
        <vt:i4>185</vt:i4>
      </vt:variant>
      <vt:variant>
        <vt:i4>0</vt:i4>
      </vt:variant>
      <vt:variant>
        <vt:i4>5</vt:i4>
      </vt:variant>
      <vt:variant>
        <vt:lpwstr/>
      </vt:variant>
      <vt:variant>
        <vt:lpwstr>_Toc109850224</vt:lpwstr>
      </vt:variant>
      <vt:variant>
        <vt:i4>1900607</vt:i4>
      </vt:variant>
      <vt:variant>
        <vt:i4>179</vt:i4>
      </vt:variant>
      <vt:variant>
        <vt:i4>0</vt:i4>
      </vt:variant>
      <vt:variant>
        <vt:i4>5</vt:i4>
      </vt:variant>
      <vt:variant>
        <vt:lpwstr/>
      </vt:variant>
      <vt:variant>
        <vt:lpwstr>_Toc109850223</vt:lpwstr>
      </vt:variant>
      <vt:variant>
        <vt:i4>1900607</vt:i4>
      </vt:variant>
      <vt:variant>
        <vt:i4>173</vt:i4>
      </vt:variant>
      <vt:variant>
        <vt:i4>0</vt:i4>
      </vt:variant>
      <vt:variant>
        <vt:i4>5</vt:i4>
      </vt:variant>
      <vt:variant>
        <vt:lpwstr/>
      </vt:variant>
      <vt:variant>
        <vt:lpwstr>_Toc109850222</vt:lpwstr>
      </vt:variant>
      <vt:variant>
        <vt:i4>1900607</vt:i4>
      </vt:variant>
      <vt:variant>
        <vt:i4>167</vt:i4>
      </vt:variant>
      <vt:variant>
        <vt:i4>0</vt:i4>
      </vt:variant>
      <vt:variant>
        <vt:i4>5</vt:i4>
      </vt:variant>
      <vt:variant>
        <vt:lpwstr/>
      </vt:variant>
      <vt:variant>
        <vt:lpwstr>_Toc109850221</vt:lpwstr>
      </vt:variant>
      <vt:variant>
        <vt:i4>1900607</vt:i4>
      </vt:variant>
      <vt:variant>
        <vt:i4>161</vt:i4>
      </vt:variant>
      <vt:variant>
        <vt:i4>0</vt:i4>
      </vt:variant>
      <vt:variant>
        <vt:i4>5</vt:i4>
      </vt:variant>
      <vt:variant>
        <vt:lpwstr/>
      </vt:variant>
      <vt:variant>
        <vt:lpwstr>_Toc109850220</vt:lpwstr>
      </vt:variant>
      <vt:variant>
        <vt:i4>1966143</vt:i4>
      </vt:variant>
      <vt:variant>
        <vt:i4>155</vt:i4>
      </vt:variant>
      <vt:variant>
        <vt:i4>0</vt:i4>
      </vt:variant>
      <vt:variant>
        <vt:i4>5</vt:i4>
      </vt:variant>
      <vt:variant>
        <vt:lpwstr/>
      </vt:variant>
      <vt:variant>
        <vt:lpwstr>_Toc109850219</vt:lpwstr>
      </vt:variant>
      <vt:variant>
        <vt:i4>1966143</vt:i4>
      </vt:variant>
      <vt:variant>
        <vt:i4>149</vt:i4>
      </vt:variant>
      <vt:variant>
        <vt:i4>0</vt:i4>
      </vt:variant>
      <vt:variant>
        <vt:i4>5</vt:i4>
      </vt:variant>
      <vt:variant>
        <vt:lpwstr/>
      </vt:variant>
      <vt:variant>
        <vt:lpwstr>_Toc109850218</vt:lpwstr>
      </vt:variant>
      <vt:variant>
        <vt:i4>1966143</vt:i4>
      </vt:variant>
      <vt:variant>
        <vt:i4>143</vt:i4>
      </vt:variant>
      <vt:variant>
        <vt:i4>0</vt:i4>
      </vt:variant>
      <vt:variant>
        <vt:i4>5</vt:i4>
      </vt:variant>
      <vt:variant>
        <vt:lpwstr/>
      </vt:variant>
      <vt:variant>
        <vt:lpwstr>_Toc109850217</vt:lpwstr>
      </vt:variant>
      <vt:variant>
        <vt:i4>1966143</vt:i4>
      </vt:variant>
      <vt:variant>
        <vt:i4>137</vt:i4>
      </vt:variant>
      <vt:variant>
        <vt:i4>0</vt:i4>
      </vt:variant>
      <vt:variant>
        <vt:i4>5</vt:i4>
      </vt:variant>
      <vt:variant>
        <vt:lpwstr/>
      </vt:variant>
      <vt:variant>
        <vt:lpwstr>_Toc109850216</vt:lpwstr>
      </vt:variant>
      <vt:variant>
        <vt:i4>1966143</vt:i4>
      </vt:variant>
      <vt:variant>
        <vt:i4>131</vt:i4>
      </vt:variant>
      <vt:variant>
        <vt:i4>0</vt:i4>
      </vt:variant>
      <vt:variant>
        <vt:i4>5</vt:i4>
      </vt:variant>
      <vt:variant>
        <vt:lpwstr/>
      </vt:variant>
      <vt:variant>
        <vt:lpwstr>_Toc109850215</vt:lpwstr>
      </vt:variant>
      <vt:variant>
        <vt:i4>1966143</vt:i4>
      </vt:variant>
      <vt:variant>
        <vt:i4>125</vt:i4>
      </vt:variant>
      <vt:variant>
        <vt:i4>0</vt:i4>
      </vt:variant>
      <vt:variant>
        <vt:i4>5</vt:i4>
      </vt:variant>
      <vt:variant>
        <vt:lpwstr/>
      </vt:variant>
      <vt:variant>
        <vt:lpwstr>_Toc109850214</vt:lpwstr>
      </vt:variant>
      <vt:variant>
        <vt:i4>1966143</vt:i4>
      </vt:variant>
      <vt:variant>
        <vt:i4>119</vt:i4>
      </vt:variant>
      <vt:variant>
        <vt:i4>0</vt:i4>
      </vt:variant>
      <vt:variant>
        <vt:i4>5</vt:i4>
      </vt:variant>
      <vt:variant>
        <vt:lpwstr/>
      </vt:variant>
      <vt:variant>
        <vt:lpwstr>_Toc109850213</vt:lpwstr>
      </vt:variant>
      <vt:variant>
        <vt:i4>1966143</vt:i4>
      </vt:variant>
      <vt:variant>
        <vt:i4>113</vt:i4>
      </vt:variant>
      <vt:variant>
        <vt:i4>0</vt:i4>
      </vt:variant>
      <vt:variant>
        <vt:i4>5</vt:i4>
      </vt:variant>
      <vt:variant>
        <vt:lpwstr/>
      </vt:variant>
      <vt:variant>
        <vt:lpwstr>_Toc109850212</vt:lpwstr>
      </vt:variant>
      <vt:variant>
        <vt:i4>1966143</vt:i4>
      </vt:variant>
      <vt:variant>
        <vt:i4>107</vt:i4>
      </vt:variant>
      <vt:variant>
        <vt:i4>0</vt:i4>
      </vt:variant>
      <vt:variant>
        <vt:i4>5</vt:i4>
      </vt:variant>
      <vt:variant>
        <vt:lpwstr/>
      </vt:variant>
      <vt:variant>
        <vt:lpwstr>_Toc109850211</vt:lpwstr>
      </vt:variant>
      <vt:variant>
        <vt:i4>1966143</vt:i4>
      </vt:variant>
      <vt:variant>
        <vt:i4>101</vt:i4>
      </vt:variant>
      <vt:variant>
        <vt:i4>0</vt:i4>
      </vt:variant>
      <vt:variant>
        <vt:i4>5</vt:i4>
      </vt:variant>
      <vt:variant>
        <vt:lpwstr/>
      </vt:variant>
      <vt:variant>
        <vt:lpwstr>_Toc109850210</vt:lpwstr>
      </vt:variant>
      <vt:variant>
        <vt:i4>2031679</vt:i4>
      </vt:variant>
      <vt:variant>
        <vt:i4>95</vt:i4>
      </vt:variant>
      <vt:variant>
        <vt:i4>0</vt:i4>
      </vt:variant>
      <vt:variant>
        <vt:i4>5</vt:i4>
      </vt:variant>
      <vt:variant>
        <vt:lpwstr/>
      </vt:variant>
      <vt:variant>
        <vt:lpwstr>_Toc109850209</vt:lpwstr>
      </vt:variant>
      <vt:variant>
        <vt:i4>2031679</vt:i4>
      </vt:variant>
      <vt:variant>
        <vt:i4>89</vt:i4>
      </vt:variant>
      <vt:variant>
        <vt:i4>0</vt:i4>
      </vt:variant>
      <vt:variant>
        <vt:i4>5</vt:i4>
      </vt:variant>
      <vt:variant>
        <vt:lpwstr/>
      </vt:variant>
      <vt:variant>
        <vt:lpwstr>_Toc109850208</vt:lpwstr>
      </vt:variant>
      <vt:variant>
        <vt:i4>2031679</vt:i4>
      </vt:variant>
      <vt:variant>
        <vt:i4>83</vt:i4>
      </vt:variant>
      <vt:variant>
        <vt:i4>0</vt:i4>
      </vt:variant>
      <vt:variant>
        <vt:i4>5</vt:i4>
      </vt:variant>
      <vt:variant>
        <vt:lpwstr/>
      </vt:variant>
      <vt:variant>
        <vt:lpwstr>_Toc109850207</vt:lpwstr>
      </vt:variant>
      <vt:variant>
        <vt:i4>2031679</vt:i4>
      </vt:variant>
      <vt:variant>
        <vt:i4>77</vt:i4>
      </vt:variant>
      <vt:variant>
        <vt:i4>0</vt:i4>
      </vt:variant>
      <vt:variant>
        <vt:i4>5</vt:i4>
      </vt:variant>
      <vt:variant>
        <vt:lpwstr/>
      </vt:variant>
      <vt:variant>
        <vt:lpwstr>_Toc109850206</vt:lpwstr>
      </vt:variant>
      <vt:variant>
        <vt:i4>2031679</vt:i4>
      </vt:variant>
      <vt:variant>
        <vt:i4>71</vt:i4>
      </vt:variant>
      <vt:variant>
        <vt:i4>0</vt:i4>
      </vt:variant>
      <vt:variant>
        <vt:i4>5</vt:i4>
      </vt:variant>
      <vt:variant>
        <vt:lpwstr/>
      </vt:variant>
      <vt:variant>
        <vt:lpwstr>_Toc109850205</vt:lpwstr>
      </vt:variant>
      <vt:variant>
        <vt:i4>2031679</vt:i4>
      </vt:variant>
      <vt:variant>
        <vt:i4>65</vt:i4>
      </vt:variant>
      <vt:variant>
        <vt:i4>0</vt:i4>
      </vt:variant>
      <vt:variant>
        <vt:i4>5</vt:i4>
      </vt:variant>
      <vt:variant>
        <vt:lpwstr/>
      </vt:variant>
      <vt:variant>
        <vt:lpwstr>_Toc109850204</vt:lpwstr>
      </vt:variant>
      <vt:variant>
        <vt:i4>2031679</vt:i4>
      </vt:variant>
      <vt:variant>
        <vt:i4>59</vt:i4>
      </vt:variant>
      <vt:variant>
        <vt:i4>0</vt:i4>
      </vt:variant>
      <vt:variant>
        <vt:i4>5</vt:i4>
      </vt:variant>
      <vt:variant>
        <vt:lpwstr/>
      </vt:variant>
      <vt:variant>
        <vt:lpwstr>_Toc109850203</vt:lpwstr>
      </vt:variant>
      <vt:variant>
        <vt:i4>2031679</vt:i4>
      </vt:variant>
      <vt:variant>
        <vt:i4>53</vt:i4>
      </vt:variant>
      <vt:variant>
        <vt:i4>0</vt:i4>
      </vt:variant>
      <vt:variant>
        <vt:i4>5</vt:i4>
      </vt:variant>
      <vt:variant>
        <vt:lpwstr/>
      </vt:variant>
      <vt:variant>
        <vt:lpwstr>_Toc109850202</vt:lpwstr>
      </vt:variant>
      <vt:variant>
        <vt:i4>2031679</vt:i4>
      </vt:variant>
      <vt:variant>
        <vt:i4>47</vt:i4>
      </vt:variant>
      <vt:variant>
        <vt:i4>0</vt:i4>
      </vt:variant>
      <vt:variant>
        <vt:i4>5</vt:i4>
      </vt:variant>
      <vt:variant>
        <vt:lpwstr/>
      </vt:variant>
      <vt:variant>
        <vt:lpwstr>_Toc109850201</vt:lpwstr>
      </vt:variant>
      <vt:variant>
        <vt:i4>2031679</vt:i4>
      </vt:variant>
      <vt:variant>
        <vt:i4>41</vt:i4>
      </vt:variant>
      <vt:variant>
        <vt:i4>0</vt:i4>
      </vt:variant>
      <vt:variant>
        <vt:i4>5</vt:i4>
      </vt:variant>
      <vt:variant>
        <vt:lpwstr/>
      </vt:variant>
      <vt:variant>
        <vt:lpwstr>_Toc109850200</vt:lpwstr>
      </vt:variant>
      <vt:variant>
        <vt:i4>1441852</vt:i4>
      </vt:variant>
      <vt:variant>
        <vt:i4>35</vt:i4>
      </vt:variant>
      <vt:variant>
        <vt:i4>0</vt:i4>
      </vt:variant>
      <vt:variant>
        <vt:i4>5</vt:i4>
      </vt:variant>
      <vt:variant>
        <vt:lpwstr/>
      </vt:variant>
      <vt:variant>
        <vt:lpwstr>_Toc109850199</vt:lpwstr>
      </vt:variant>
      <vt:variant>
        <vt:i4>1441852</vt:i4>
      </vt:variant>
      <vt:variant>
        <vt:i4>29</vt:i4>
      </vt:variant>
      <vt:variant>
        <vt:i4>0</vt:i4>
      </vt:variant>
      <vt:variant>
        <vt:i4>5</vt:i4>
      </vt:variant>
      <vt:variant>
        <vt:lpwstr/>
      </vt:variant>
      <vt:variant>
        <vt:lpwstr>_Toc109850198</vt:lpwstr>
      </vt:variant>
      <vt:variant>
        <vt:i4>1441852</vt:i4>
      </vt:variant>
      <vt:variant>
        <vt:i4>23</vt:i4>
      </vt:variant>
      <vt:variant>
        <vt:i4>0</vt:i4>
      </vt:variant>
      <vt:variant>
        <vt:i4>5</vt:i4>
      </vt:variant>
      <vt:variant>
        <vt:lpwstr/>
      </vt:variant>
      <vt:variant>
        <vt:lpwstr>_Toc109850197</vt:lpwstr>
      </vt:variant>
      <vt:variant>
        <vt:i4>1441852</vt:i4>
      </vt:variant>
      <vt:variant>
        <vt:i4>17</vt:i4>
      </vt:variant>
      <vt:variant>
        <vt:i4>0</vt:i4>
      </vt:variant>
      <vt:variant>
        <vt:i4>5</vt:i4>
      </vt:variant>
      <vt:variant>
        <vt:lpwstr/>
      </vt:variant>
      <vt:variant>
        <vt:lpwstr>_Toc109850196</vt:lpwstr>
      </vt:variant>
      <vt:variant>
        <vt:i4>1441852</vt:i4>
      </vt:variant>
      <vt:variant>
        <vt:i4>11</vt:i4>
      </vt:variant>
      <vt:variant>
        <vt:i4>0</vt:i4>
      </vt:variant>
      <vt:variant>
        <vt:i4>5</vt:i4>
      </vt:variant>
      <vt:variant>
        <vt:lpwstr/>
      </vt:variant>
      <vt:variant>
        <vt:lpwstr>_Toc109850195</vt:lpwstr>
      </vt:variant>
      <vt:variant>
        <vt:i4>1441852</vt:i4>
      </vt:variant>
      <vt:variant>
        <vt:i4>5</vt:i4>
      </vt:variant>
      <vt:variant>
        <vt:i4>0</vt:i4>
      </vt:variant>
      <vt:variant>
        <vt:i4>5</vt:i4>
      </vt:variant>
      <vt:variant>
        <vt:lpwstr/>
      </vt:variant>
      <vt:variant>
        <vt:lpwstr>_Toc109850194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Suyash Pareek</dc:creator>
  <cp:keywords/>
  <dc:description/>
  <cp:lastModifiedBy>Kellie Lee</cp:lastModifiedBy>
  <cp:revision>3</cp:revision>
  <cp:lastPrinted>2023-11-29T04:50:00Z</cp:lastPrinted>
  <dcterms:created xsi:type="dcterms:W3CDTF">2024-01-05T00:04:00Z</dcterms:created>
  <dcterms:modified xsi:type="dcterms:W3CDTF">2024-01-05T00:07:00Z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0x010100CAEC8F399DD42344935960FBC4BD9CDD</vt:lpwstr>
  </property>
  <property fmtid="{D5CDD505-2E9C-101B-9397-08002B2CF9AE}" pid="3" name="MediaServiceImageTags">
    <vt:lpwstr/>
  </property>
  <property fmtid="{D5CDD505-2E9C-101B-9397-08002B2CF9AE}" pid="4" name="GrammarlyDocumentId">
    <vt:lpwstr>71f65ca1e4c5d631e563fc8fd37005aa1683ab47439b9e732210eb2bfa3e2e8f</vt:lpwstr>
  </property>
</Properties>
</file>